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DA640" w14:textId="77777777" w:rsidR="00687651" w:rsidRDefault="00763CEC">
      <w:pPr>
        <w:jc w:val="center"/>
      </w:pPr>
      <w:r>
        <w:rPr>
          <w:rFonts w:ascii="Aptos Display" w:hAnsi="Aptos Display"/>
          <w:b/>
          <w:sz w:val="36"/>
        </w:rPr>
        <w:t>Arcane Horizon Inc.</w:t>
      </w:r>
    </w:p>
    <w:p w14:paraId="2BBF9CA0" w14:textId="77777777" w:rsidR="00687651" w:rsidRDefault="00763CEC">
      <w:pPr>
        <w:jc w:val="center"/>
      </w:pPr>
      <w:r>
        <w:rPr>
          <w:rFonts w:ascii="Aptos Display" w:hAnsi="Aptos Display"/>
          <w:b/>
          <w:sz w:val="30"/>
        </w:rPr>
        <w:t>2026 Bylaw Review - Proposed Changes for Board Consideration</w:t>
      </w:r>
    </w:p>
    <w:p w14:paraId="70E86284" w14:textId="77777777" w:rsidR="00687651" w:rsidRDefault="00763CEC">
      <w:pPr>
        <w:spacing w:after="120"/>
      </w:pPr>
      <w:r>
        <w:rPr>
          <w:b/>
        </w:rPr>
        <w:t xml:space="preserve">Purpose. </w:t>
      </w:r>
      <w:r>
        <w:t>This document starts from the September 22, 2025 membership-approved bylaws as the sole baseline. The “Current Wording” column reproduces or closely tracks that approved text. Review notes from later working copies are not treated as existing bylaw language. Proposed wording is presented for Board discussion only and does not amend the bylaws unless approved through the required process.</w:t>
      </w:r>
    </w:p>
    <w:p w14:paraId="1E184B3B" w14:textId="23F78B42" w:rsidR="00687651" w:rsidRDefault="00763CEC">
      <w:r>
        <w:rPr>
          <w:b/>
        </w:rPr>
        <w:t xml:space="preserve">Recommended working rule: </w:t>
      </w:r>
      <w:r>
        <w:t>Maintain only two governing review documents during this process: (1) the September 22, 2025 approved bylaws, and (2) this Board review table. Any later AGM amendment package sh</w:t>
      </w:r>
      <w:r w:rsidR="006E1F7F">
        <w:t>all</w:t>
      </w:r>
      <w:r>
        <w:t xml:space="preserve"> be created only after Board direction is recorded here.</w:t>
      </w:r>
    </w:p>
    <w:tbl>
      <w:tblPr>
        <w:tblStyle w:val="TableGrid"/>
        <w:tblW w:w="0" w:type="auto"/>
        <w:jc w:val="center"/>
        <w:tblLook w:val="04A0" w:firstRow="1" w:lastRow="0" w:firstColumn="1" w:lastColumn="0" w:noHBand="0" w:noVBand="1"/>
      </w:tblPr>
      <w:tblGrid>
        <w:gridCol w:w="1745"/>
        <w:gridCol w:w="3277"/>
        <w:gridCol w:w="4291"/>
        <w:gridCol w:w="3062"/>
        <w:gridCol w:w="1871"/>
      </w:tblGrid>
      <w:tr w:rsidR="00687651" w14:paraId="7455B1CB" w14:textId="77777777">
        <w:trPr>
          <w:tblHeader/>
          <w:jc w:val="center"/>
        </w:trPr>
        <w:tc>
          <w:tcPr>
            <w:tcW w:w="1800" w:type="dxa"/>
            <w:shd w:val="clear" w:color="auto" w:fill="1F4E5F"/>
            <w:tcMar>
              <w:top w:w="100" w:type="dxa"/>
              <w:left w:w="100" w:type="dxa"/>
              <w:bottom w:w="100" w:type="dxa"/>
              <w:right w:w="100" w:type="dxa"/>
            </w:tcMar>
            <w:vAlign w:val="center"/>
          </w:tcPr>
          <w:p w14:paraId="250AD1DB" w14:textId="77777777" w:rsidR="00687651" w:rsidRDefault="00763CEC">
            <w:pPr>
              <w:jc w:val="center"/>
            </w:pPr>
            <w:r>
              <w:rPr>
                <w:b/>
                <w:color w:val="FFFFFF"/>
                <w:sz w:val="17"/>
              </w:rPr>
              <w:t>Section</w:t>
            </w:r>
          </w:p>
        </w:tc>
        <w:tc>
          <w:tcPr>
            <w:tcW w:w="3528" w:type="dxa"/>
            <w:shd w:val="clear" w:color="auto" w:fill="1F4E5F"/>
            <w:tcMar>
              <w:top w:w="100" w:type="dxa"/>
              <w:left w:w="100" w:type="dxa"/>
              <w:bottom w:w="100" w:type="dxa"/>
              <w:right w:w="100" w:type="dxa"/>
            </w:tcMar>
            <w:vAlign w:val="center"/>
          </w:tcPr>
          <w:p w14:paraId="2B21739C" w14:textId="77777777" w:rsidR="00687651" w:rsidRDefault="00763CEC">
            <w:pPr>
              <w:jc w:val="center"/>
            </w:pPr>
            <w:r>
              <w:rPr>
                <w:b/>
                <w:color w:val="FFFFFF"/>
                <w:sz w:val="17"/>
              </w:rPr>
              <w:t>Current Wording (Approved 2025 Bylaws)</w:t>
            </w:r>
          </w:p>
        </w:tc>
        <w:tc>
          <w:tcPr>
            <w:tcW w:w="4680" w:type="dxa"/>
            <w:shd w:val="clear" w:color="auto" w:fill="1F4E5F"/>
            <w:tcMar>
              <w:top w:w="100" w:type="dxa"/>
              <w:left w:w="100" w:type="dxa"/>
              <w:bottom w:w="100" w:type="dxa"/>
              <w:right w:w="100" w:type="dxa"/>
            </w:tcMar>
            <w:vAlign w:val="center"/>
          </w:tcPr>
          <w:p w14:paraId="3D5CF23A" w14:textId="77777777" w:rsidR="00687651" w:rsidRDefault="00763CEC">
            <w:pPr>
              <w:jc w:val="center"/>
            </w:pPr>
            <w:r>
              <w:rPr>
                <w:b/>
                <w:color w:val="FFFFFF"/>
                <w:sz w:val="17"/>
              </w:rPr>
              <w:t>Proposed Wording / Change</w:t>
            </w:r>
          </w:p>
        </w:tc>
        <w:tc>
          <w:tcPr>
            <w:tcW w:w="3240" w:type="dxa"/>
            <w:shd w:val="clear" w:color="auto" w:fill="1F4E5F"/>
            <w:tcMar>
              <w:top w:w="100" w:type="dxa"/>
              <w:left w:w="100" w:type="dxa"/>
              <w:bottom w:w="100" w:type="dxa"/>
              <w:right w:w="100" w:type="dxa"/>
            </w:tcMar>
            <w:vAlign w:val="center"/>
          </w:tcPr>
          <w:p w14:paraId="31C56AA5" w14:textId="77777777" w:rsidR="00687651" w:rsidRDefault="00763CEC">
            <w:pPr>
              <w:jc w:val="center"/>
            </w:pPr>
            <w:r>
              <w:rPr>
                <w:b/>
                <w:color w:val="FFFFFF"/>
                <w:sz w:val="17"/>
              </w:rPr>
              <w:t>Reason for Change</w:t>
            </w:r>
          </w:p>
        </w:tc>
        <w:tc>
          <w:tcPr>
            <w:tcW w:w="1944" w:type="dxa"/>
            <w:shd w:val="clear" w:color="auto" w:fill="1F4E5F"/>
            <w:tcMar>
              <w:top w:w="100" w:type="dxa"/>
              <w:left w:w="100" w:type="dxa"/>
              <w:bottom w:w="100" w:type="dxa"/>
              <w:right w:w="100" w:type="dxa"/>
            </w:tcMar>
            <w:vAlign w:val="center"/>
          </w:tcPr>
          <w:p w14:paraId="7D991208" w14:textId="77777777" w:rsidR="00687651" w:rsidRDefault="00763CEC">
            <w:pPr>
              <w:jc w:val="center"/>
            </w:pPr>
            <w:r>
              <w:rPr>
                <w:b/>
                <w:color w:val="FFFFFF"/>
                <w:sz w:val="17"/>
              </w:rPr>
              <w:t>Board Decision</w:t>
            </w:r>
          </w:p>
        </w:tc>
      </w:tr>
      <w:tr w:rsidR="00687651" w14:paraId="2EC8C007" w14:textId="77777777">
        <w:trPr>
          <w:jc w:val="center"/>
        </w:trPr>
        <w:tc>
          <w:tcPr>
            <w:tcW w:w="1800" w:type="dxa"/>
            <w:tcMar>
              <w:top w:w="90" w:type="dxa"/>
              <w:left w:w="100" w:type="dxa"/>
              <w:bottom w:w="90" w:type="dxa"/>
              <w:right w:w="100" w:type="dxa"/>
            </w:tcMar>
            <w:vAlign w:val="center"/>
          </w:tcPr>
          <w:p w14:paraId="1692A060" w14:textId="77777777" w:rsidR="00687651" w:rsidRDefault="00763CEC">
            <w:r>
              <w:rPr>
                <w:sz w:val="16"/>
              </w:rPr>
              <w:t>2.0 - Definitions &amp; Interpretation</w:t>
            </w:r>
          </w:p>
        </w:tc>
        <w:tc>
          <w:tcPr>
            <w:tcW w:w="3528" w:type="dxa"/>
            <w:tcMar>
              <w:top w:w="90" w:type="dxa"/>
              <w:left w:w="100" w:type="dxa"/>
              <w:bottom w:w="90" w:type="dxa"/>
              <w:right w:w="100" w:type="dxa"/>
            </w:tcMar>
            <w:vAlign w:val="center"/>
          </w:tcPr>
          <w:p w14:paraId="121F3E72" w14:textId="77777777" w:rsidR="00687651" w:rsidRDefault="00763CEC">
            <w:r>
              <w:rPr>
                <w:sz w:val="16"/>
              </w:rPr>
              <w:t>“In this bylaw and all other bylaws and resolutions of the Corporation unless context requires otherwise, the singular includes the plural, and the masculine includes the feminine.”</w:t>
            </w:r>
          </w:p>
        </w:tc>
        <w:tc>
          <w:tcPr>
            <w:tcW w:w="4680" w:type="dxa"/>
            <w:tcMar>
              <w:top w:w="90" w:type="dxa"/>
              <w:left w:w="100" w:type="dxa"/>
              <w:bottom w:w="90" w:type="dxa"/>
              <w:right w:w="100" w:type="dxa"/>
            </w:tcMar>
            <w:vAlign w:val="center"/>
          </w:tcPr>
          <w:p w14:paraId="53AB5E66" w14:textId="77777777" w:rsidR="00687651" w:rsidRDefault="00763CEC">
            <w:r>
              <w:rPr>
                <w:sz w:val="16"/>
              </w:rPr>
              <w:t>“In these Bylaws and all other Bylaws and resolutions of the Corporation, unless the context requires otherwise, words importing the singular include the plural and vice versa, and words importing a person or gender shall be interpreted inclusively.”</w:t>
            </w:r>
          </w:p>
        </w:tc>
        <w:tc>
          <w:tcPr>
            <w:tcW w:w="3240" w:type="dxa"/>
            <w:tcMar>
              <w:top w:w="90" w:type="dxa"/>
              <w:left w:w="100" w:type="dxa"/>
              <w:bottom w:w="90" w:type="dxa"/>
              <w:right w:w="100" w:type="dxa"/>
            </w:tcMar>
            <w:vAlign w:val="center"/>
          </w:tcPr>
          <w:p w14:paraId="705157BA" w14:textId="77777777" w:rsidR="00687651" w:rsidRDefault="00763CEC">
            <w:r>
              <w:rPr>
                <w:sz w:val="16"/>
              </w:rPr>
              <w:t>Modernizes the wording and removes outdated gender-specific language while preserving the interpretive intent.</w:t>
            </w:r>
          </w:p>
        </w:tc>
        <w:tc>
          <w:tcPr>
            <w:tcW w:w="1944" w:type="dxa"/>
            <w:tcMar>
              <w:top w:w="90" w:type="dxa"/>
              <w:left w:w="100" w:type="dxa"/>
              <w:bottom w:w="90" w:type="dxa"/>
              <w:right w:w="100" w:type="dxa"/>
            </w:tcMar>
            <w:vAlign w:val="center"/>
          </w:tcPr>
          <w:p w14:paraId="7B9F7141" w14:textId="77777777" w:rsidR="00687651" w:rsidRDefault="00763CEC">
            <w:pPr>
              <w:jc w:val="center"/>
            </w:pPr>
            <w:r>
              <w:rPr>
                <w:sz w:val="16"/>
              </w:rPr>
              <w:t>☐</w:t>
            </w:r>
            <w:r>
              <w:rPr>
                <w:sz w:val="16"/>
              </w:rPr>
              <w:t xml:space="preserve"> Approve  ☐ Revise  ☐ No Change</w:t>
            </w:r>
          </w:p>
        </w:tc>
      </w:tr>
      <w:tr w:rsidR="00687651" w14:paraId="5987D352" w14:textId="77777777">
        <w:trPr>
          <w:jc w:val="center"/>
        </w:trPr>
        <w:tc>
          <w:tcPr>
            <w:tcW w:w="1800" w:type="dxa"/>
            <w:shd w:val="clear" w:color="auto" w:fill="F3F6F7"/>
            <w:tcMar>
              <w:top w:w="90" w:type="dxa"/>
              <w:left w:w="100" w:type="dxa"/>
              <w:bottom w:w="90" w:type="dxa"/>
              <w:right w:w="100" w:type="dxa"/>
            </w:tcMar>
            <w:vAlign w:val="center"/>
          </w:tcPr>
          <w:p w14:paraId="667B984B" w14:textId="77777777" w:rsidR="00687651" w:rsidRDefault="00763CEC">
            <w:r>
              <w:rPr>
                <w:sz w:val="16"/>
              </w:rPr>
              <w:t>2.0 - Quorum Definition</w:t>
            </w:r>
          </w:p>
        </w:tc>
        <w:tc>
          <w:tcPr>
            <w:tcW w:w="3528" w:type="dxa"/>
            <w:shd w:val="clear" w:color="auto" w:fill="F3F6F7"/>
            <w:tcMar>
              <w:top w:w="90" w:type="dxa"/>
              <w:left w:w="100" w:type="dxa"/>
              <w:bottom w:w="90" w:type="dxa"/>
              <w:right w:w="100" w:type="dxa"/>
            </w:tcMar>
            <w:vAlign w:val="center"/>
          </w:tcPr>
          <w:p w14:paraId="2E8E6797" w14:textId="77777777" w:rsidR="00687651" w:rsidRDefault="00763CEC">
            <w:r>
              <w:rPr>
                <w:sz w:val="16"/>
              </w:rPr>
              <w:t>“Quorum” means the number of persons who must be present at a meeting before business may be transacted.</w:t>
            </w:r>
          </w:p>
        </w:tc>
        <w:tc>
          <w:tcPr>
            <w:tcW w:w="4680" w:type="dxa"/>
            <w:shd w:val="clear" w:color="auto" w:fill="F3F6F7"/>
            <w:tcMar>
              <w:top w:w="90" w:type="dxa"/>
              <w:left w:w="100" w:type="dxa"/>
              <w:bottom w:w="90" w:type="dxa"/>
              <w:right w:w="100" w:type="dxa"/>
            </w:tcMar>
            <w:vAlign w:val="center"/>
          </w:tcPr>
          <w:p w14:paraId="2828C660" w14:textId="77777777" w:rsidR="00687651" w:rsidRDefault="00763CEC">
            <w:r>
              <w:rPr>
                <w:sz w:val="16"/>
              </w:rPr>
              <w:t>“Quorum” means the minimum number of persons entitled to participate who must be present at a meeting before business may be transacted, as established under the applicable provision of these Bylaws.</w:t>
            </w:r>
          </w:p>
        </w:tc>
        <w:tc>
          <w:tcPr>
            <w:tcW w:w="3240" w:type="dxa"/>
            <w:shd w:val="clear" w:color="auto" w:fill="F3F6F7"/>
            <w:tcMar>
              <w:top w:w="90" w:type="dxa"/>
              <w:left w:w="100" w:type="dxa"/>
              <w:bottom w:w="90" w:type="dxa"/>
              <w:right w:w="100" w:type="dxa"/>
            </w:tcMar>
            <w:vAlign w:val="center"/>
          </w:tcPr>
          <w:p w14:paraId="3F4F2565" w14:textId="77777777" w:rsidR="00687651" w:rsidRDefault="00763CEC">
            <w:r>
              <w:rPr>
                <w:sz w:val="16"/>
              </w:rPr>
              <w:t>Clarifies the definition without creating one quorum rule for every type of meeting.</w:t>
            </w:r>
          </w:p>
        </w:tc>
        <w:tc>
          <w:tcPr>
            <w:tcW w:w="1944" w:type="dxa"/>
            <w:shd w:val="clear" w:color="auto" w:fill="F3F6F7"/>
            <w:tcMar>
              <w:top w:w="90" w:type="dxa"/>
              <w:left w:w="100" w:type="dxa"/>
              <w:bottom w:w="90" w:type="dxa"/>
              <w:right w:w="100" w:type="dxa"/>
            </w:tcMar>
            <w:vAlign w:val="center"/>
          </w:tcPr>
          <w:p w14:paraId="5A5A6955" w14:textId="77777777" w:rsidR="00687651" w:rsidRDefault="00763CEC">
            <w:pPr>
              <w:jc w:val="center"/>
            </w:pPr>
            <w:r>
              <w:rPr>
                <w:sz w:val="16"/>
              </w:rPr>
              <w:t>☐</w:t>
            </w:r>
            <w:r>
              <w:rPr>
                <w:sz w:val="16"/>
              </w:rPr>
              <w:t xml:space="preserve"> Approve  ☐ Revise  ☐ No Change</w:t>
            </w:r>
          </w:p>
        </w:tc>
      </w:tr>
      <w:tr w:rsidR="00687651" w14:paraId="4BBA4DDE" w14:textId="77777777">
        <w:trPr>
          <w:jc w:val="center"/>
        </w:trPr>
        <w:tc>
          <w:tcPr>
            <w:tcW w:w="1800" w:type="dxa"/>
            <w:tcMar>
              <w:top w:w="90" w:type="dxa"/>
              <w:left w:w="100" w:type="dxa"/>
              <w:bottom w:w="90" w:type="dxa"/>
              <w:right w:w="100" w:type="dxa"/>
            </w:tcMar>
            <w:vAlign w:val="center"/>
          </w:tcPr>
          <w:p w14:paraId="4AC2CAC7" w14:textId="77777777" w:rsidR="00687651" w:rsidRDefault="00763CEC">
            <w:r>
              <w:rPr>
                <w:sz w:val="16"/>
              </w:rPr>
              <w:t>7.0 - Membership / Supported Voting</w:t>
            </w:r>
          </w:p>
        </w:tc>
        <w:tc>
          <w:tcPr>
            <w:tcW w:w="3528" w:type="dxa"/>
            <w:tcMar>
              <w:top w:w="90" w:type="dxa"/>
              <w:left w:w="100" w:type="dxa"/>
              <w:bottom w:w="90" w:type="dxa"/>
              <w:right w:w="100" w:type="dxa"/>
            </w:tcMar>
            <w:vAlign w:val="center"/>
          </w:tcPr>
          <w:p w14:paraId="2DEA13E7" w14:textId="77777777" w:rsidR="00687651" w:rsidRDefault="00763CEC">
            <w:r>
              <w:rPr>
                <w:sz w:val="16"/>
              </w:rPr>
              <w:t>“Should the member not be able to vote, be comfortable voting or have capacity to vote, then the Corporation will work to ensure that member may choose a designate to vote on their behalf.”</w:t>
            </w:r>
          </w:p>
        </w:tc>
        <w:tc>
          <w:tcPr>
            <w:tcW w:w="4680" w:type="dxa"/>
            <w:tcMar>
              <w:top w:w="90" w:type="dxa"/>
              <w:left w:w="100" w:type="dxa"/>
              <w:bottom w:w="90" w:type="dxa"/>
              <w:right w:w="100" w:type="dxa"/>
            </w:tcMar>
            <w:vAlign w:val="center"/>
          </w:tcPr>
          <w:p w14:paraId="080A5612" w14:textId="77777777" w:rsidR="00687651" w:rsidRDefault="00763CEC">
            <w:r>
              <w:rPr>
                <w:sz w:val="16"/>
              </w:rPr>
              <w:t>“A member may attend a meeting with one or more support persons chosen by the member. A support person may assist the member to understand information, communicate, participate in discussion and express or record the member’s own vote. A support person shall not make or cast a decision in place of the member unless the support person has legal authority to do so under applicable law. The Corporation may verify such legal authority and its scope.”</w:t>
            </w:r>
          </w:p>
        </w:tc>
        <w:tc>
          <w:tcPr>
            <w:tcW w:w="3240" w:type="dxa"/>
            <w:tcMar>
              <w:top w:w="90" w:type="dxa"/>
              <w:left w:w="100" w:type="dxa"/>
              <w:bottom w:w="90" w:type="dxa"/>
              <w:right w:w="100" w:type="dxa"/>
            </w:tcMar>
            <w:vAlign w:val="center"/>
          </w:tcPr>
          <w:p w14:paraId="0F949927" w14:textId="77777777" w:rsidR="00687651" w:rsidRDefault="00763CEC">
            <w:r>
              <w:rPr>
                <w:sz w:val="16"/>
              </w:rPr>
              <w:t>Clarifies supported decision-making and avoids treating ordinary support as proxy voting. This section should be reviewed together with Section 8.5.</w:t>
            </w:r>
          </w:p>
        </w:tc>
        <w:tc>
          <w:tcPr>
            <w:tcW w:w="1944" w:type="dxa"/>
            <w:tcMar>
              <w:top w:w="90" w:type="dxa"/>
              <w:left w:w="100" w:type="dxa"/>
              <w:bottom w:w="90" w:type="dxa"/>
              <w:right w:w="100" w:type="dxa"/>
            </w:tcMar>
            <w:vAlign w:val="center"/>
          </w:tcPr>
          <w:p w14:paraId="52C431E0" w14:textId="77777777" w:rsidR="00687651" w:rsidRDefault="00763CEC">
            <w:pPr>
              <w:jc w:val="center"/>
            </w:pPr>
            <w:r>
              <w:rPr>
                <w:sz w:val="16"/>
              </w:rPr>
              <w:t>☐</w:t>
            </w:r>
            <w:r>
              <w:rPr>
                <w:sz w:val="16"/>
              </w:rPr>
              <w:t xml:space="preserve"> Approve Concept  ☐ Revise  ☐ Legal Review</w:t>
            </w:r>
          </w:p>
        </w:tc>
      </w:tr>
      <w:tr w:rsidR="00687651" w14:paraId="59AF2241" w14:textId="77777777">
        <w:trPr>
          <w:jc w:val="center"/>
        </w:trPr>
        <w:tc>
          <w:tcPr>
            <w:tcW w:w="1800" w:type="dxa"/>
            <w:shd w:val="clear" w:color="auto" w:fill="F3F6F7"/>
            <w:tcMar>
              <w:top w:w="90" w:type="dxa"/>
              <w:left w:w="100" w:type="dxa"/>
              <w:bottom w:w="90" w:type="dxa"/>
              <w:right w:w="100" w:type="dxa"/>
            </w:tcMar>
            <w:vAlign w:val="center"/>
          </w:tcPr>
          <w:p w14:paraId="454A2247" w14:textId="77777777" w:rsidR="00687651" w:rsidRDefault="00763CEC">
            <w:r>
              <w:rPr>
                <w:sz w:val="16"/>
              </w:rPr>
              <w:t>8.2 - Special Meetings</w:t>
            </w:r>
          </w:p>
        </w:tc>
        <w:tc>
          <w:tcPr>
            <w:tcW w:w="3528" w:type="dxa"/>
            <w:shd w:val="clear" w:color="auto" w:fill="F3F6F7"/>
            <w:tcMar>
              <w:top w:w="90" w:type="dxa"/>
              <w:left w:w="100" w:type="dxa"/>
              <w:bottom w:w="90" w:type="dxa"/>
              <w:right w:w="100" w:type="dxa"/>
            </w:tcMar>
            <w:vAlign w:val="center"/>
          </w:tcPr>
          <w:p w14:paraId="4811D575" w14:textId="77777777" w:rsidR="00687651" w:rsidRDefault="00763CEC">
            <w:r>
              <w:rPr>
                <w:sz w:val="16"/>
              </w:rPr>
              <w:t>The approved bylaws refer to “Bylaw 8.02(a)(iii)” and later “Bylaw 8.03(b)(i)” even though the surrounding section is numbered 8.2.</w:t>
            </w:r>
          </w:p>
        </w:tc>
        <w:tc>
          <w:tcPr>
            <w:tcW w:w="4680" w:type="dxa"/>
            <w:shd w:val="clear" w:color="auto" w:fill="F3F6F7"/>
            <w:tcMar>
              <w:top w:w="90" w:type="dxa"/>
              <w:left w:w="100" w:type="dxa"/>
              <w:bottom w:w="90" w:type="dxa"/>
              <w:right w:w="100" w:type="dxa"/>
            </w:tcMar>
            <w:vAlign w:val="center"/>
          </w:tcPr>
          <w:p w14:paraId="6F36D745" w14:textId="77777777" w:rsidR="00687651" w:rsidRDefault="00763CEC">
            <w:r>
              <w:rPr>
                <w:sz w:val="16"/>
              </w:rPr>
              <w:t>Correct the internal subsection references and numbering so they correspond to the actual provisions, without changing the substantive requirements.</w:t>
            </w:r>
          </w:p>
        </w:tc>
        <w:tc>
          <w:tcPr>
            <w:tcW w:w="3240" w:type="dxa"/>
            <w:shd w:val="clear" w:color="auto" w:fill="F3F6F7"/>
            <w:tcMar>
              <w:top w:w="90" w:type="dxa"/>
              <w:left w:w="100" w:type="dxa"/>
              <w:bottom w:w="90" w:type="dxa"/>
              <w:right w:w="100" w:type="dxa"/>
            </w:tcMar>
            <w:vAlign w:val="center"/>
          </w:tcPr>
          <w:p w14:paraId="25ED763E" w14:textId="77777777" w:rsidR="00687651" w:rsidRDefault="00763CEC">
            <w:r>
              <w:rPr>
                <w:sz w:val="16"/>
              </w:rPr>
              <w:t>Housekeeping correction to prevent confusion and broken cross-references.</w:t>
            </w:r>
          </w:p>
        </w:tc>
        <w:tc>
          <w:tcPr>
            <w:tcW w:w="1944" w:type="dxa"/>
            <w:shd w:val="clear" w:color="auto" w:fill="F3F6F7"/>
            <w:tcMar>
              <w:top w:w="90" w:type="dxa"/>
              <w:left w:w="100" w:type="dxa"/>
              <w:bottom w:w="90" w:type="dxa"/>
              <w:right w:w="100" w:type="dxa"/>
            </w:tcMar>
            <w:vAlign w:val="center"/>
          </w:tcPr>
          <w:p w14:paraId="21DDEBE3" w14:textId="77777777" w:rsidR="00687651" w:rsidRDefault="00763CEC">
            <w:pPr>
              <w:jc w:val="center"/>
            </w:pPr>
            <w:r>
              <w:rPr>
                <w:sz w:val="16"/>
              </w:rPr>
              <w:t>☐</w:t>
            </w:r>
            <w:r>
              <w:rPr>
                <w:sz w:val="16"/>
              </w:rPr>
              <w:t xml:space="preserve"> Approve  ☐ Revise</w:t>
            </w:r>
          </w:p>
        </w:tc>
      </w:tr>
      <w:tr w:rsidR="00687651" w14:paraId="41026D1B" w14:textId="77777777">
        <w:trPr>
          <w:jc w:val="center"/>
        </w:trPr>
        <w:tc>
          <w:tcPr>
            <w:tcW w:w="1800" w:type="dxa"/>
            <w:tcMar>
              <w:top w:w="90" w:type="dxa"/>
              <w:left w:w="100" w:type="dxa"/>
              <w:bottom w:w="90" w:type="dxa"/>
              <w:right w:w="100" w:type="dxa"/>
            </w:tcMar>
            <w:vAlign w:val="center"/>
          </w:tcPr>
          <w:p w14:paraId="2EC1F9B2" w14:textId="77777777" w:rsidR="00687651" w:rsidRDefault="00763CEC">
            <w:r>
              <w:rPr>
                <w:sz w:val="16"/>
              </w:rPr>
              <w:t>8.4 - Quorum for Meetings of Membership</w:t>
            </w:r>
          </w:p>
        </w:tc>
        <w:tc>
          <w:tcPr>
            <w:tcW w:w="3528" w:type="dxa"/>
            <w:tcMar>
              <w:top w:w="90" w:type="dxa"/>
              <w:left w:w="100" w:type="dxa"/>
              <w:bottom w:w="90" w:type="dxa"/>
              <w:right w:w="100" w:type="dxa"/>
            </w:tcMar>
            <w:vAlign w:val="center"/>
          </w:tcPr>
          <w:p w14:paraId="6294F296" w14:textId="77777777" w:rsidR="00687651" w:rsidRDefault="00763CEC">
            <w:r>
              <w:rPr>
                <w:sz w:val="16"/>
              </w:rPr>
              <w:t>“A quorum at any meeting of members shall be ten (10) members.”</w:t>
            </w:r>
          </w:p>
        </w:tc>
        <w:tc>
          <w:tcPr>
            <w:tcW w:w="4680" w:type="dxa"/>
            <w:tcMar>
              <w:top w:w="90" w:type="dxa"/>
              <w:left w:w="100" w:type="dxa"/>
              <w:bottom w:w="90" w:type="dxa"/>
              <w:right w:w="100" w:type="dxa"/>
            </w:tcMar>
            <w:vAlign w:val="center"/>
          </w:tcPr>
          <w:p w14:paraId="072B44EE" w14:textId="77777777" w:rsidR="00687651" w:rsidRDefault="00763CEC">
            <w:r>
              <w:rPr>
                <w:sz w:val="16"/>
              </w:rPr>
              <w:t>Board direction required. Option A: retain “ten (10) voting members.” Option B: adopt another threshold approved by the Board and later the membership.</w:t>
            </w:r>
          </w:p>
        </w:tc>
        <w:tc>
          <w:tcPr>
            <w:tcW w:w="3240" w:type="dxa"/>
            <w:tcMar>
              <w:top w:w="90" w:type="dxa"/>
              <w:left w:w="100" w:type="dxa"/>
              <w:bottom w:w="90" w:type="dxa"/>
              <w:right w:w="100" w:type="dxa"/>
            </w:tcMar>
            <w:vAlign w:val="center"/>
          </w:tcPr>
          <w:p w14:paraId="2200092C" w14:textId="77777777" w:rsidR="00687651" w:rsidRDefault="00763CEC">
            <w:r>
              <w:rPr>
                <w:sz w:val="16"/>
              </w:rPr>
              <w:t>The approved bylaw currently uses ten members. Any move to a percentage-based quorum would be a substantive change and must be clearly approved.</w:t>
            </w:r>
          </w:p>
        </w:tc>
        <w:tc>
          <w:tcPr>
            <w:tcW w:w="1944" w:type="dxa"/>
            <w:tcMar>
              <w:top w:w="90" w:type="dxa"/>
              <w:left w:w="100" w:type="dxa"/>
              <w:bottom w:w="90" w:type="dxa"/>
              <w:right w:w="100" w:type="dxa"/>
            </w:tcMar>
            <w:vAlign w:val="center"/>
          </w:tcPr>
          <w:p w14:paraId="766CA4FD" w14:textId="77777777" w:rsidR="00687651" w:rsidRDefault="00763CEC">
            <w:pPr>
              <w:jc w:val="center"/>
            </w:pPr>
            <w:r>
              <w:rPr>
                <w:sz w:val="16"/>
              </w:rPr>
              <w:t>☐</w:t>
            </w:r>
            <w:r>
              <w:rPr>
                <w:sz w:val="16"/>
              </w:rPr>
              <w:t xml:space="preserve"> Retain 10  ☐ Revise to: ______</w:t>
            </w:r>
          </w:p>
        </w:tc>
      </w:tr>
      <w:tr w:rsidR="00687651" w14:paraId="09338605" w14:textId="77777777">
        <w:trPr>
          <w:jc w:val="center"/>
        </w:trPr>
        <w:tc>
          <w:tcPr>
            <w:tcW w:w="1800" w:type="dxa"/>
            <w:shd w:val="clear" w:color="auto" w:fill="F3F6F7"/>
            <w:tcMar>
              <w:top w:w="90" w:type="dxa"/>
              <w:left w:w="100" w:type="dxa"/>
              <w:bottom w:w="90" w:type="dxa"/>
              <w:right w:w="100" w:type="dxa"/>
            </w:tcMar>
            <w:vAlign w:val="center"/>
          </w:tcPr>
          <w:p w14:paraId="15206D91" w14:textId="77777777" w:rsidR="00687651" w:rsidRDefault="00763CEC">
            <w:r>
              <w:rPr>
                <w:sz w:val="16"/>
              </w:rPr>
              <w:t>8.5 - Voting at Member Meetings</w:t>
            </w:r>
          </w:p>
        </w:tc>
        <w:tc>
          <w:tcPr>
            <w:tcW w:w="3528" w:type="dxa"/>
            <w:shd w:val="clear" w:color="auto" w:fill="F3F6F7"/>
            <w:tcMar>
              <w:top w:w="90" w:type="dxa"/>
              <w:left w:w="100" w:type="dxa"/>
              <w:bottom w:w="90" w:type="dxa"/>
              <w:right w:w="100" w:type="dxa"/>
            </w:tcMar>
            <w:vAlign w:val="center"/>
          </w:tcPr>
          <w:p w14:paraId="18181577" w14:textId="77777777" w:rsidR="00687651" w:rsidRDefault="00763CEC">
            <w:r>
              <w:rPr>
                <w:sz w:val="16"/>
              </w:rPr>
              <w:t>“Every member present shall be entitled to one vote. There shall be no provision for proxy voting.”</w:t>
            </w:r>
          </w:p>
        </w:tc>
        <w:tc>
          <w:tcPr>
            <w:tcW w:w="4680" w:type="dxa"/>
            <w:shd w:val="clear" w:color="auto" w:fill="F3F6F7"/>
            <w:tcMar>
              <w:top w:w="90" w:type="dxa"/>
              <w:left w:w="100" w:type="dxa"/>
              <w:bottom w:w="90" w:type="dxa"/>
              <w:right w:w="100" w:type="dxa"/>
            </w:tcMar>
            <w:vAlign w:val="center"/>
          </w:tcPr>
          <w:p w14:paraId="6EFC3C23" w14:textId="77777777" w:rsidR="00687651" w:rsidRDefault="00763CEC">
            <w:r>
              <w:rPr>
                <w:sz w:val="16"/>
              </w:rPr>
              <w:t xml:space="preserve">“Every Supported Member shall be entitled to one vote. Proxy voting shall not be permitted. A support person may assist a member to exercise the member’s own vote in </w:t>
            </w:r>
            <w:r>
              <w:rPr>
                <w:sz w:val="16"/>
              </w:rPr>
              <w:lastRenderedPageBreak/>
              <w:t>accordance with Section 7.0. A person may vote on behalf of a member only where legally authorized to do so.”</w:t>
            </w:r>
          </w:p>
        </w:tc>
        <w:tc>
          <w:tcPr>
            <w:tcW w:w="3240" w:type="dxa"/>
            <w:shd w:val="clear" w:color="auto" w:fill="F3F6F7"/>
            <w:tcMar>
              <w:top w:w="90" w:type="dxa"/>
              <w:left w:w="100" w:type="dxa"/>
              <w:bottom w:w="90" w:type="dxa"/>
              <w:right w:w="100" w:type="dxa"/>
            </w:tcMar>
            <w:vAlign w:val="center"/>
          </w:tcPr>
          <w:p w14:paraId="5D9BF69C" w14:textId="77777777" w:rsidR="00687651" w:rsidRDefault="00763CEC">
            <w:r>
              <w:rPr>
                <w:sz w:val="16"/>
              </w:rPr>
              <w:lastRenderedPageBreak/>
              <w:t>Reconciles the no-proxy rule with Section 7 and distinguishes support from legal substitute decision-making.</w:t>
            </w:r>
          </w:p>
        </w:tc>
        <w:tc>
          <w:tcPr>
            <w:tcW w:w="1944" w:type="dxa"/>
            <w:shd w:val="clear" w:color="auto" w:fill="F3F6F7"/>
            <w:tcMar>
              <w:top w:w="90" w:type="dxa"/>
              <w:left w:w="100" w:type="dxa"/>
              <w:bottom w:w="90" w:type="dxa"/>
              <w:right w:w="100" w:type="dxa"/>
            </w:tcMar>
            <w:vAlign w:val="center"/>
          </w:tcPr>
          <w:p w14:paraId="4350AE17" w14:textId="77777777" w:rsidR="00687651" w:rsidRDefault="00763CEC">
            <w:pPr>
              <w:jc w:val="center"/>
            </w:pPr>
            <w:r>
              <w:rPr>
                <w:sz w:val="16"/>
              </w:rPr>
              <w:t>☐</w:t>
            </w:r>
            <w:r>
              <w:rPr>
                <w:sz w:val="16"/>
              </w:rPr>
              <w:t xml:space="preserve"> Approve  ☐ Revise  ☐ Legal Review</w:t>
            </w:r>
          </w:p>
        </w:tc>
      </w:tr>
      <w:tr w:rsidR="00687651" w14:paraId="6CBFA701" w14:textId="77777777">
        <w:trPr>
          <w:jc w:val="center"/>
        </w:trPr>
        <w:tc>
          <w:tcPr>
            <w:tcW w:w="1800" w:type="dxa"/>
            <w:tcMar>
              <w:top w:w="90" w:type="dxa"/>
              <w:left w:w="100" w:type="dxa"/>
              <w:bottom w:w="90" w:type="dxa"/>
              <w:right w:w="100" w:type="dxa"/>
            </w:tcMar>
            <w:vAlign w:val="center"/>
          </w:tcPr>
          <w:p w14:paraId="18A9233E" w14:textId="77777777" w:rsidR="00687651" w:rsidRDefault="00763CEC">
            <w:r>
              <w:rPr>
                <w:sz w:val="16"/>
              </w:rPr>
              <w:t>9.3 - Board Eligibility Numbering / Conflict Reference</w:t>
            </w:r>
          </w:p>
        </w:tc>
        <w:tc>
          <w:tcPr>
            <w:tcW w:w="3528" w:type="dxa"/>
            <w:tcMar>
              <w:top w:w="90" w:type="dxa"/>
              <w:left w:w="100" w:type="dxa"/>
              <w:bottom w:w="90" w:type="dxa"/>
              <w:right w:w="100" w:type="dxa"/>
            </w:tcMar>
            <w:vAlign w:val="center"/>
          </w:tcPr>
          <w:p w14:paraId="2BB9C88F" w14:textId="77777777" w:rsidR="00687651" w:rsidRDefault="00763CEC">
            <w:r>
              <w:rPr>
                <w:sz w:val="16"/>
              </w:rPr>
              <w:t>The heading is 9.3, but the subsections are numbered 9.2.1 through 9.2.4. Section 9.2.2 refers to “article 9.14, Conflict of Interest.”</w:t>
            </w:r>
          </w:p>
        </w:tc>
        <w:tc>
          <w:tcPr>
            <w:tcW w:w="4680" w:type="dxa"/>
            <w:tcMar>
              <w:top w:w="90" w:type="dxa"/>
              <w:left w:w="100" w:type="dxa"/>
              <w:bottom w:w="90" w:type="dxa"/>
              <w:right w:w="100" w:type="dxa"/>
            </w:tcMar>
            <w:vAlign w:val="center"/>
          </w:tcPr>
          <w:p w14:paraId="114FD0EC" w14:textId="77777777" w:rsidR="00687651" w:rsidRDefault="00763CEC">
            <w:r>
              <w:rPr>
                <w:sz w:val="16"/>
              </w:rPr>
              <w:t>Renumber the subsections as 9.3.1 through 9.3.4 and change the conflict reference to Section 9.13, Conflict of Interest.</w:t>
            </w:r>
          </w:p>
        </w:tc>
        <w:tc>
          <w:tcPr>
            <w:tcW w:w="3240" w:type="dxa"/>
            <w:tcMar>
              <w:top w:w="90" w:type="dxa"/>
              <w:left w:w="100" w:type="dxa"/>
              <w:bottom w:w="90" w:type="dxa"/>
              <w:right w:w="100" w:type="dxa"/>
            </w:tcMar>
            <w:vAlign w:val="center"/>
          </w:tcPr>
          <w:p w14:paraId="3E0E9F56" w14:textId="77777777" w:rsidR="00687651" w:rsidRDefault="00763CEC">
            <w:r>
              <w:rPr>
                <w:sz w:val="16"/>
              </w:rPr>
              <w:t>Corrects numbering and an incorrect cross-reference without changing the substance.</w:t>
            </w:r>
          </w:p>
        </w:tc>
        <w:tc>
          <w:tcPr>
            <w:tcW w:w="1944" w:type="dxa"/>
            <w:tcMar>
              <w:top w:w="90" w:type="dxa"/>
              <w:left w:w="100" w:type="dxa"/>
              <w:bottom w:w="90" w:type="dxa"/>
              <w:right w:w="100" w:type="dxa"/>
            </w:tcMar>
            <w:vAlign w:val="center"/>
          </w:tcPr>
          <w:p w14:paraId="52038985" w14:textId="77777777" w:rsidR="00687651" w:rsidRDefault="00763CEC">
            <w:pPr>
              <w:jc w:val="center"/>
            </w:pPr>
            <w:r>
              <w:rPr>
                <w:sz w:val="16"/>
              </w:rPr>
              <w:t>☐</w:t>
            </w:r>
            <w:r>
              <w:rPr>
                <w:sz w:val="16"/>
              </w:rPr>
              <w:t xml:space="preserve"> Approve  ☐ Revise</w:t>
            </w:r>
          </w:p>
        </w:tc>
      </w:tr>
      <w:tr w:rsidR="00687651" w14:paraId="08981DD0" w14:textId="77777777">
        <w:trPr>
          <w:jc w:val="center"/>
        </w:trPr>
        <w:tc>
          <w:tcPr>
            <w:tcW w:w="1800" w:type="dxa"/>
            <w:shd w:val="clear" w:color="auto" w:fill="F3F6F7"/>
            <w:tcMar>
              <w:top w:w="90" w:type="dxa"/>
              <w:left w:w="100" w:type="dxa"/>
              <w:bottom w:w="90" w:type="dxa"/>
              <w:right w:w="100" w:type="dxa"/>
            </w:tcMar>
            <w:vAlign w:val="center"/>
          </w:tcPr>
          <w:p w14:paraId="0F76BC97" w14:textId="77777777" w:rsidR="00687651" w:rsidRDefault="00763CEC">
            <w:r>
              <w:rPr>
                <w:sz w:val="16"/>
              </w:rPr>
              <w:t>9.5 - Terms of Office</w:t>
            </w:r>
          </w:p>
        </w:tc>
        <w:tc>
          <w:tcPr>
            <w:tcW w:w="3528" w:type="dxa"/>
            <w:shd w:val="clear" w:color="auto" w:fill="F3F6F7"/>
            <w:tcMar>
              <w:top w:w="90" w:type="dxa"/>
              <w:left w:w="100" w:type="dxa"/>
              <w:bottom w:w="90" w:type="dxa"/>
              <w:right w:w="100" w:type="dxa"/>
            </w:tcMar>
            <w:vAlign w:val="center"/>
          </w:tcPr>
          <w:p w14:paraId="592D9DA2" w14:textId="77777777" w:rsidR="00687651" w:rsidRDefault="00763CEC">
            <w:r>
              <w:rPr>
                <w:sz w:val="16"/>
              </w:rPr>
              <w:t>“The terms of office for all Board members shall be two (2) years in duration. A Board member may serve three (3) two (2) year terms. After serving the maximum allowable terms, a Board member must step down and wait a period of one (1) year before seeking to be re-elected to the Board. Board members’ terms will be staggered so that not all terms expire in the same year.”</w:t>
            </w:r>
          </w:p>
        </w:tc>
        <w:tc>
          <w:tcPr>
            <w:tcW w:w="4680" w:type="dxa"/>
            <w:shd w:val="clear" w:color="auto" w:fill="F3F6F7"/>
            <w:tcMar>
              <w:top w:w="90" w:type="dxa"/>
              <w:left w:w="100" w:type="dxa"/>
              <w:bottom w:w="90" w:type="dxa"/>
              <w:right w:w="100" w:type="dxa"/>
            </w:tcMar>
            <w:vAlign w:val="center"/>
          </w:tcPr>
          <w:p w14:paraId="46053335" w14:textId="77777777" w:rsidR="00687651" w:rsidRDefault="00763CEC">
            <w:r>
              <w:rPr>
                <w:sz w:val="16"/>
              </w:rPr>
              <w:t>“The term of office for each Board member shall be two (2) years. A Board member may serve a maximum of three (3) consecutive two-year terms. After serving the maximum number of consecutive terms, the Board member must step down for at least one (1) year before being eligible for re-election. Board terms shall be staggered so that not all terms expire in the same year.”</w:t>
            </w:r>
          </w:p>
        </w:tc>
        <w:tc>
          <w:tcPr>
            <w:tcW w:w="3240" w:type="dxa"/>
            <w:shd w:val="clear" w:color="auto" w:fill="F3F6F7"/>
            <w:tcMar>
              <w:top w:w="90" w:type="dxa"/>
              <w:left w:w="100" w:type="dxa"/>
              <w:bottom w:w="90" w:type="dxa"/>
              <w:right w:w="100" w:type="dxa"/>
            </w:tcMar>
            <w:vAlign w:val="center"/>
          </w:tcPr>
          <w:p w14:paraId="508A4C8C" w14:textId="77777777" w:rsidR="00687651" w:rsidRDefault="00763CEC">
            <w:r>
              <w:rPr>
                <w:sz w:val="16"/>
              </w:rPr>
              <w:t>Clarifies the apparent six-year maximum and required one-year break without changing the intended structure.</w:t>
            </w:r>
          </w:p>
        </w:tc>
        <w:tc>
          <w:tcPr>
            <w:tcW w:w="1944" w:type="dxa"/>
            <w:shd w:val="clear" w:color="auto" w:fill="F3F6F7"/>
            <w:tcMar>
              <w:top w:w="90" w:type="dxa"/>
              <w:left w:w="100" w:type="dxa"/>
              <w:bottom w:w="90" w:type="dxa"/>
              <w:right w:w="100" w:type="dxa"/>
            </w:tcMar>
            <w:vAlign w:val="center"/>
          </w:tcPr>
          <w:p w14:paraId="64A77DF5" w14:textId="77777777" w:rsidR="00687651" w:rsidRDefault="00763CEC">
            <w:pPr>
              <w:jc w:val="center"/>
            </w:pPr>
            <w:r>
              <w:rPr>
                <w:sz w:val="16"/>
              </w:rPr>
              <w:t>☐</w:t>
            </w:r>
            <w:r>
              <w:rPr>
                <w:sz w:val="16"/>
              </w:rPr>
              <w:t xml:space="preserve"> Approve  ☐ Revise</w:t>
            </w:r>
          </w:p>
        </w:tc>
      </w:tr>
      <w:tr w:rsidR="00687651" w14:paraId="31CD185A" w14:textId="77777777">
        <w:trPr>
          <w:jc w:val="center"/>
        </w:trPr>
        <w:tc>
          <w:tcPr>
            <w:tcW w:w="1800" w:type="dxa"/>
            <w:tcMar>
              <w:top w:w="90" w:type="dxa"/>
              <w:left w:w="100" w:type="dxa"/>
              <w:bottom w:w="90" w:type="dxa"/>
              <w:right w:w="100" w:type="dxa"/>
            </w:tcMar>
            <w:vAlign w:val="center"/>
          </w:tcPr>
          <w:p w14:paraId="4EBC6710" w14:textId="77777777" w:rsidR="00687651" w:rsidRDefault="00763CEC">
            <w:r>
              <w:rPr>
                <w:sz w:val="16"/>
              </w:rPr>
              <w:t>9.6.1(c) - Director Attendance</w:t>
            </w:r>
          </w:p>
        </w:tc>
        <w:tc>
          <w:tcPr>
            <w:tcW w:w="3528" w:type="dxa"/>
            <w:tcMar>
              <w:top w:w="90" w:type="dxa"/>
              <w:left w:w="100" w:type="dxa"/>
              <w:bottom w:w="90" w:type="dxa"/>
              <w:right w:w="100" w:type="dxa"/>
            </w:tcMar>
            <w:vAlign w:val="center"/>
          </w:tcPr>
          <w:p w14:paraId="2CCABAFD" w14:textId="77777777" w:rsidR="00687651" w:rsidRDefault="00763CEC">
            <w:r>
              <w:rPr>
                <w:sz w:val="16"/>
              </w:rPr>
              <w:t>“the Director misses three meetings during the fiscal year without excuse.”</w:t>
            </w:r>
          </w:p>
        </w:tc>
        <w:tc>
          <w:tcPr>
            <w:tcW w:w="4680" w:type="dxa"/>
            <w:tcMar>
              <w:top w:w="90" w:type="dxa"/>
              <w:left w:w="100" w:type="dxa"/>
              <w:bottom w:w="90" w:type="dxa"/>
              <w:right w:w="100" w:type="dxa"/>
            </w:tcMar>
            <w:vAlign w:val="center"/>
          </w:tcPr>
          <w:p w14:paraId="78743E25" w14:textId="77777777" w:rsidR="00687651" w:rsidRDefault="00763CEC">
            <w:r>
              <w:rPr>
                <w:sz w:val="16"/>
              </w:rPr>
              <w:t>“the Director misses three (3) Board meetings during a fiscal year without adequate cause, as determined by the Board.”</w:t>
            </w:r>
          </w:p>
        </w:tc>
        <w:tc>
          <w:tcPr>
            <w:tcW w:w="3240" w:type="dxa"/>
            <w:tcMar>
              <w:top w:w="90" w:type="dxa"/>
              <w:left w:w="100" w:type="dxa"/>
              <w:bottom w:w="90" w:type="dxa"/>
              <w:right w:w="100" w:type="dxa"/>
            </w:tcMar>
            <w:vAlign w:val="center"/>
          </w:tcPr>
          <w:p w14:paraId="1E810129" w14:textId="77777777" w:rsidR="00687651" w:rsidRDefault="00763CEC">
            <w:r>
              <w:rPr>
                <w:sz w:val="16"/>
              </w:rPr>
              <w:t>Provides a clearer standard and identifies who determines whether an absence has adequate cause.</w:t>
            </w:r>
          </w:p>
        </w:tc>
        <w:tc>
          <w:tcPr>
            <w:tcW w:w="1944" w:type="dxa"/>
            <w:tcMar>
              <w:top w:w="90" w:type="dxa"/>
              <w:left w:w="100" w:type="dxa"/>
              <w:bottom w:w="90" w:type="dxa"/>
              <w:right w:w="100" w:type="dxa"/>
            </w:tcMar>
            <w:vAlign w:val="center"/>
          </w:tcPr>
          <w:p w14:paraId="56165524" w14:textId="77777777" w:rsidR="00687651" w:rsidRDefault="00763CEC">
            <w:pPr>
              <w:jc w:val="center"/>
            </w:pPr>
            <w:r>
              <w:rPr>
                <w:sz w:val="16"/>
              </w:rPr>
              <w:t>☐</w:t>
            </w:r>
            <w:r>
              <w:rPr>
                <w:sz w:val="16"/>
              </w:rPr>
              <w:t xml:space="preserve"> Approve  ☐ Revise</w:t>
            </w:r>
          </w:p>
        </w:tc>
      </w:tr>
      <w:tr w:rsidR="00687651" w14:paraId="7CB14697" w14:textId="77777777">
        <w:trPr>
          <w:jc w:val="center"/>
        </w:trPr>
        <w:tc>
          <w:tcPr>
            <w:tcW w:w="1800" w:type="dxa"/>
            <w:shd w:val="clear" w:color="auto" w:fill="F3F6F7"/>
            <w:tcMar>
              <w:top w:w="90" w:type="dxa"/>
              <w:left w:w="100" w:type="dxa"/>
              <w:bottom w:w="90" w:type="dxa"/>
              <w:right w:w="100" w:type="dxa"/>
            </w:tcMar>
            <w:vAlign w:val="center"/>
          </w:tcPr>
          <w:p w14:paraId="242BF91B" w14:textId="77777777" w:rsidR="00687651" w:rsidRDefault="00763CEC">
            <w:r>
              <w:rPr>
                <w:sz w:val="16"/>
              </w:rPr>
              <w:t>9.6 / 10.3 - Removal of Directors</w:t>
            </w:r>
          </w:p>
        </w:tc>
        <w:tc>
          <w:tcPr>
            <w:tcW w:w="3528" w:type="dxa"/>
            <w:shd w:val="clear" w:color="auto" w:fill="F3F6F7"/>
            <w:tcMar>
              <w:top w:w="90" w:type="dxa"/>
              <w:left w:w="100" w:type="dxa"/>
              <w:bottom w:w="90" w:type="dxa"/>
              <w:right w:w="100" w:type="dxa"/>
            </w:tcMar>
            <w:vAlign w:val="center"/>
          </w:tcPr>
          <w:p w14:paraId="4600546E" w14:textId="77777777" w:rsidR="00687651" w:rsidRDefault="00763CEC">
            <w:r>
              <w:rPr>
                <w:sz w:val="16"/>
              </w:rPr>
              <w:t>Section 9.6 permits removal for just cause by fifty percent (50%) plus one of Directors present. Section 10.3 requires a two-thirds (2/3) majority and contains a detailed due-process procedure.</w:t>
            </w:r>
          </w:p>
        </w:tc>
        <w:tc>
          <w:tcPr>
            <w:tcW w:w="4680" w:type="dxa"/>
            <w:shd w:val="clear" w:color="auto" w:fill="F3F6F7"/>
            <w:tcMar>
              <w:top w:w="90" w:type="dxa"/>
              <w:left w:w="100" w:type="dxa"/>
              <w:bottom w:w="90" w:type="dxa"/>
              <w:right w:w="100" w:type="dxa"/>
            </w:tcMar>
            <w:vAlign w:val="center"/>
          </w:tcPr>
          <w:p w14:paraId="15B3CEB7" w14:textId="77777777" w:rsidR="00687651" w:rsidRDefault="00763CEC">
            <w:r>
              <w:rPr>
                <w:sz w:val="16"/>
              </w:rPr>
              <w:t>Remove the duplicate substantive removal rule from Section 9.6 and consolidate Director removal under Section 10.3. Proposed threshold: two-thirds (2/3) of Directors in attendance at a duly called meeting, together with the existing due-process protections.</w:t>
            </w:r>
          </w:p>
        </w:tc>
        <w:tc>
          <w:tcPr>
            <w:tcW w:w="3240" w:type="dxa"/>
            <w:shd w:val="clear" w:color="auto" w:fill="F3F6F7"/>
            <w:tcMar>
              <w:top w:w="90" w:type="dxa"/>
              <w:left w:w="100" w:type="dxa"/>
              <w:bottom w:w="90" w:type="dxa"/>
              <w:right w:w="100" w:type="dxa"/>
            </w:tcMar>
            <w:vAlign w:val="center"/>
          </w:tcPr>
          <w:p w14:paraId="2E0DF249" w14:textId="77777777" w:rsidR="00687651" w:rsidRDefault="00763CEC">
            <w:r>
              <w:rPr>
                <w:sz w:val="16"/>
              </w:rPr>
              <w:t>Eliminates conflicting thresholds and creates one clear removal process.</w:t>
            </w:r>
          </w:p>
        </w:tc>
        <w:tc>
          <w:tcPr>
            <w:tcW w:w="1944" w:type="dxa"/>
            <w:shd w:val="clear" w:color="auto" w:fill="F3F6F7"/>
            <w:tcMar>
              <w:top w:w="90" w:type="dxa"/>
              <w:left w:w="100" w:type="dxa"/>
              <w:bottom w:w="90" w:type="dxa"/>
              <w:right w:w="100" w:type="dxa"/>
            </w:tcMar>
            <w:vAlign w:val="center"/>
          </w:tcPr>
          <w:p w14:paraId="6814B003" w14:textId="77777777" w:rsidR="00687651" w:rsidRDefault="00763CEC">
            <w:pPr>
              <w:jc w:val="center"/>
            </w:pPr>
            <w:r>
              <w:rPr>
                <w:sz w:val="16"/>
              </w:rPr>
              <w:t>☐</w:t>
            </w:r>
            <w:r>
              <w:rPr>
                <w:sz w:val="16"/>
              </w:rPr>
              <w:t xml:space="preserve"> Approve  ☐ Revise  ☐ Legal Review</w:t>
            </w:r>
          </w:p>
        </w:tc>
      </w:tr>
      <w:tr w:rsidR="00687651" w14:paraId="365F06C8" w14:textId="77777777">
        <w:trPr>
          <w:jc w:val="center"/>
        </w:trPr>
        <w:tc>
          <w:tcPr>
            <w:tcW w:w="1800" w:type="dxa"/>
            <w:tcMar>
              <w:top w:w="90" w:type="dxa"/>
              <w:left w:w="100" w:type="dxa"/>
              <w:bottom w:w="90" w:type="dxa"/>
              <w:right w:w="100" w:type="dxa"/>
            </w:tcMar>
            <w:vAlign w:val="center"/>
          </w:tcPr>
          <w:p w14:paraId="37EE1773" w14:textId="77777777" w:rsidR="00687651" w:rsidRDefault="00763CEC">
            <w:r>
              <w:rPr>
                <w:sz w:val="16"/>
              </w:rPr>
              <w:t>9.14 - Minutes</w:t>
            </w:r>
          </w:p>
        </w:tc>
        <w:tc>
          <w:tcPr>
            <w:tcW w:w="3528" w:type="dxa"/>
            <w:tcMar>
              <w:top w:w="90" w:type="dxa"/>
              <w:left w:w="100" w:type="dxa"/>
              <w:bottom w:w="90" w:type="dxa"/>
              <w:right w:w="100" w:type="dxa"/>
            </w:tcMar>
            <w:vAlign w:val="center"/>
          </w:tcPr>
          <w:p w14:paraId="440675B6" w14:textId="77777777" w:rsidR="00687651" w:rsidRDefault="00763CEC">
            <w:r>
              <w:rPr>
                <w:sz w:val="16"/>
              </w:rPr>
              <w:t>“Minutes shall be kept of all meetings of the Board and committee meetings and shall be circulated to all Board Members in draft form within seven (7) calendar days.”</w:t>
            </w:r>
          </w:p>
        </w:tc>
        <w:tc>
          <w:tcPr>
            <w:tcW w:w="4680" w:type="dxa"/>
            <w:tcMar>
              <w:top w:w="90" w:type="dxa"/>
              <w:left w:w="100" w:type="dxa"/>
              <w:bottom w:w="90" w:type="dxa"/>
              <w:right w:w="100" w:type="dxa"/>
            </w:tcMar>
            <w:vAlign w:val="center"/>
          </w:tcPr>
          <w:p w14:paraId="46DEA647" w14:textId="77777777" w:rsidR="00687651" w:rsidRDefault="00763CEC">
            <w:r>
              <w:rPr>
                <w:sz w:val="16"/>
              </w:rPr>
              <w:t>“Minutes shall be kept for all meetings of the Board and Board committees. Draft minutes shall be circulated to all Board members within seven (7) calendar days following the meeting.”</w:t>
            </w:r>
          </w:p>
        </w:tc>
        <w:tc>
          <w:tcPr>
            <w:tcW w:w="3240" w:type="dxa"/>
            <w:tcMar>
              <w:top w:w="90" w:type="dxa"/>
              <w:left w:w="100" w:type="dxa"/>
              <w:bottom w:w="90" w:type="dxa"/>
              <w:right w:w="100" w:type="dxa"/>
            </w:tcMar>
            <w:vAlign w:val="center"/>
          </w:tcPr>
          <w:p w14:paraId="669DBF7E" w14:textId="77777777" w:rsidR="00687651" w:rsidRDefault="00763CEC">
            <w:r>
              <w:rPr>
                <w:sz w:val="16"/>
              </w:rPr>
              <w:t>Cleans up the wording while retaining the current seven-day requirement.</w:t>
            </w:r>
          </w:p>
        </w:tc>
        <w:tc>
          <w:tcPr>
            <w:tcW w:w="1944" w:type="dxa"/>
            <w:tcMar>
              <w:top w:w="90" w:type="dxa"/>
              <w:left w:w="100" w:type="dxa"/>
              <w:bottom w:w="90" w:type="dxa"/>
              <w:right w:w="100" w:type="dxa"/>
            </w:tcMar>
            <w:vAlign w:val="center"/>
          </w:tcPr>
          <w:p w14:paraId="4CC82C79" w14:textId="77777777" w:rsidR="00687651" w:rsidRDefault="00763CEC">
            <w:pPr>
              <w:jc w:val="center"/>
            </w:pPr>
            <w:r>
              <w:rPr>
                <w:sz w:val="16"/>
              </w:rPr>
              <w:t>☐</w:t>
            </w:r>
            <w:r>
              <w:rPr>
                <w:sz w:val="16"/>
              </w:rPr>
              <w:t xml:space="preserve"> Approve  ☐ Change timeline: ______</w:t>
            </w:r>
          </w:p>
        </w:tc>
      </w:tr>
      <w:tr w:rsidR="00687651" w14:paraId="1CED6A44" w14:textId="77777777">
        <w:trPr>
          <w:jc w:val="center"/>
        </w:trPr>
        <w:tc>
          <w:tcPr>
            <w:tcW w:w="1800" w:type="dxa"/>
            <w:shd w:val="clear" w:color="auto" w:fill="F3F6F7"/>
            <w:tcMar>
              <w:top w:w="90" w:type="dxa"/>
              <w:left w:w="100" w:type="dxa"/>
              <w:bottom w:w="90" w:type="dxa"/>
              <w:right w:w="100" w:type="dxa"/>
            </w:tcMar>
            <w:vAlign w:val="center"/>
          </w:tcPr>
          <w:p w14:paraId="769404EA" w14:textId="77777777" w:rsidR="00687651" w:rsidRDefault="00763CEC">
            <w:r>
              <w:rPr>
                <w:sz w:val="16"/>
              </w:rPr>
              <w:t>9.15 - Remuneration of Board Members</w:t>
            </w:r>
          </w:p>
        </w:tc>
        <w:tc>
          <w:tcPr>
            <w:tcW w:w="3528" w:type="dxa"/>
            <w:shd w:val="clear" w:color="auto" w:fill="F3F6F7"/>
            <w:tcMar>
              <w:top w:w="90" w:type="dxa"/>
              <w:left w:w="100" w:type="dxa"/>
              <w:bottom w:w="90" w:type="dxa"/>
              <w:right w:w="100" w:type="dxa"/>
            </w:tcMar>
            <w:vAlign w:val="center"/>
          </w:tcPr>
          <w:p w14:paraId="278D722E" w14:textId="77777777" w:rsidR="00687651" w:rsidRDefault="00763CEC">
            <w:r>
              <w:rPr>
                <w:sz w:val="16"/>
              </w:rPr>
              <w:t>The bylaws state that Board members shall not receive remuneration other than out-of-pocket expenses, then include detailed examples regarding gifts, clothing, meals, alcohol, reimbursements and recognition.</w:t>
            </w:r>
          </w:p>
        </w:tc>
        <w:tc>
          <w:tcPr>
            <w:tcW w:w="4680" w:type="dxa"/>
            <w:shd w:val="clear" w:color="auto" w:fill="F3F6F7"/>
            <w:tcMar>
              <w:top w:w="90" w:type="dxa"/>
              <w:left w:w="100" w:type="dxa"/>
              <w:bottom w:w="90" w:type="dxa"/>
              <w:right w:w="100" w:type="dxa"/>
            </w:tcMar>
            <w:vAlign w:val="center"/>
          </w:tcPr>
          <w:p w14:paraId="78621B36" w14:textId="77777777" w:rsidR="00687651" w:rsidRDefault="00763CEC">
            <w:r>
              <w:rPr>
                <w:sz w:val="16"/>
              </w:rPr>
              <w:t>“Board members shall serve without remuneration for their duties as Directors. Board members may be reimbursed for reasonable expenses incurred in carrying out authorized duties on behalf of the Corporation in accordance with policies approved by the Board.”</w:t>
            </w:r>
          </w:p>
        </w:tc>
        <w:tc>
          <w:tcPr>
            <w:tcW w:w="3240" w:type="dxa"/>
            <w:shd w:val="clear" w:color="auto" w:fill="F3F6F7"/>
            <w:tcMar>
              <w:top w:w="90" w:type="dxa"/>
              <w:left w:w="100" w:type="dxa"/>
              <w:bottom w:w="90" w:type="dxa"/>
              <w:right w:w="100" w:type="dxa"/>
            </w:tcMar>
            <w:vAlign w:val="center"/>
          </w:tcPr>
          <w:p w14:paraId="66BAD1EA" w14:textId="77777777" w:rsidR="00687651" w:rsidRDefault="00763CEC">
            <w:r>
              <w:rPr>
                <w:sz w:val="16"/>
              </w:rPr>
              <w:t>Keeps the governing principle in the bylaws and moves operational detail and dollar limits to policy.</w:t>
            </w:r>
          </w:p>
        </w:tc>
        <w:tc>
          <w:tcPr>
            <w:tcW w:w="1944" w:type="dxa"/>
            <w:shd w:val="clear" w:color="auto" w:fill="F3F6F7"/>
            <w:tcMar>
              <w:top w:w="90" w:type="dxa"/>
              <w:left w:w="100" w:type="dxa"/>
              <w:bottom w:w="90" w:type="dxa"/>
              <w:right w:w="100" w:type="dxa"/>
            </w:tcMar>
            <w:vAlign w:val="center"/>
          </w:tcPr>
          <w:p w14:paraId="2813DC0B" w14:textId="77777777" w:rsidR="00687651" w:rsidRDefault="00763CEC">
            <w:pPr>
              <w:jc w:val="center"/>
            </w:pPr>
            <w:r>
              <w:rPr>
                <w:sz w:val="16"/>
              </w:rPr>
              <w:t>☐</w:t>
            </w:r>
            <w:r>
              <w:rPr>
                <w:sz w:val="16"/>
              </w:rPr>
              <w:t xml:space="preserve"> Approve  ☐ Revise  ☐ No Change</w:t>
            </w:r>
          </w:p>
        </w:tc>
      </w:tr>
      <w:tr w:rsidR="00687651" w14:paraId="4A6116CA" w14:textId="77777777">
        <w:trPr>
          <w:jc w:val="center"/>
        </w:trPr>
        <w:tc>
          <w:tcPr>
            <w:tcW w:w="1800" w:type="dxa"/>
            <w:tcMar>
              <w:top w:w="90" w:type="dxa"/>
              <w:left w:w="100" w:type="dxa"/>
              <w:bottom w:w="90" w:type="dxa"/>
              <w:right w:w="100" w:type="dxa"/>
            </w:tcMar>
            <w:vAlign w:val="center"/>
          </w:tcPr>
          <w:p w14:paraId="5B126521" w14:textId="77777777" w:rsidR="00687651" w:rsidRDefault="00763CEC">
            <w:r>
              <w:rPr>
                <w:sz w:val="16"/>
              </w:rPr>
              <w:t>9.15 / 9.16+ - Duplicate Numbering</w:t>
            </w:r>
          </w:p>
        </w:tc>
        <w:tc>
          <w:tcPr>
            <w:tcW w:w="3528" w:type="dxa"/>
            <w:tcMar>
              <w:top w:w="90" w:type="dxa"/>
              <w:left w:w="100" w:type="dxa"/>
              <w:bottom w:w="90" w:type="dxa"/>
              <w:right w:w="100" w:type="dxa"/>
            </w:tcMar>
            <w:vAlign w:val="center"/>
          </w:tcPr>
          <w:p w14:paraId="6BBE8631" w14:textId="77777777" w:rsidR="00687651" w:rsidRDefault="00763CEC">
            <w:r>
              <w:rPr>
                <w:sz w:val="16"/>
              </w:rPr>
              <w:t>The approved bylaws contain two sections numbered 9.15: “Remuneration of Board Members” and “Special Arrangements at Meetings.”</w:t>
            </w:r>
          </w:p>
        </w:tc>
        <w:tc>
          <w:tcPr>
            <w:tcW w:w="4680" w:type="dxa"/>
            <w:tcMar>
              <w:top w:w="90" w:type="dxa"/>
              <w:left w:w="100" w:type="dxa"/>
              <w:bottom w:w="90" w:type="dxa"/>
              <w:right w:w="100" w:type="dxa"/>
            </w:tcMar>
            <w:vAlign w:val="center"/>
          </w:tcPr>
          <w:p w14:paraId="072EF287" w14:textId="77777777" w:rsidR="00687651" w:rsidRDefault="00763CEC">
            <w:r>
              <w:rPr>
                <w:sz w:val="16"/>
              </w:rPr>
              <w:t>Renumber “Special Arrangements at Meetings” and all following subsections sequentially, then update all cross-references after substantive amendments are settled.</w:t>
            </w:r>
          </w:p>
        </w:tc>
        <w:tc>
          <w:tcPr>
            <w:tcW w:w="3240" w:type="dxa"/>
            <w:tcMar>
              <w:top w:w="90" w:type="dxa"/>
              <w:left w:w="100" w:type="dxa"/>
              <w:bottom w:w="90" w:type="dxa"/>
              <w:right w:w="100" w:type="dxa"/>
            </w:tcMar>
            <w:vAlign w:val="center"/>
          </w:tcPr>
          <w:p w14:paraId="2F1AC7BC" w14:textId="77777777" w:rsidR="00687651" w:rsidRDefault="00763CEC">
            <w:r>
              <w:rPr>
                <w:sz w:val="16"/>
              </w:rPr>
              <w:t>Housekeeping correction to restore a consistent numbering structure.</w:t>
            </w:r>
          </w:p>
        </w:tc>
        <w:tc>
          <w:tcPr>
            <w:tcW w:w="1944" w:type="dxa"/>
            <w:tcMar>
              <w:top w:w="90" w:type="dxa"/>
              <w:left w:w="100" w:type="dxa"/>
              <w:bottom w:w="90" w:type="dxa"/>
              <w:right w:w="100" w:type="dxa"/>
            </w:tcMar>
            <w:vAlign w:val="center"/>
          </w:tcPr>
          <w:p w14:paraId="316D54F5" w14:textId="77777777" w:rsidR="00687651" w:rsidRDefault="00763CEC">
            <w:pPr>
              <w:jc w:val="center"/>
            </w:pPr>
            <w:r>
              <w:rPr>
                <w:sz w:val="16"/>
              </w:rPr>
              <w:t>☐</w:t>
            </w:r>
            <w:r>
              <w:rPr>
                <w:sz w:val="16"/>
              </w:rPr>
              <w:t xml:space="preserve"> Approve  ☐ Revise</w:t>
            </w:r>
          </w:p>
        </w:tc>
      </w:tr>
      <w:tr w:rsidR="00687651" w14:paraId="4491155B" w14:textId="77777777">
        <w:trPr>
          <w:jc w:val="center"/>
        </w:trPr>
        <w:tc>
          <w:tcPr>
            <w:tcW w:w="1800" w:type="dxa"/>
            <w:shd w:val="clear" w:color="auto" w:fill="F3F6F7"/>
            <w:tcMar>
              <w:top w:w="90" w:type="dxa"/>
              <w:left w:w="100" w:type="dxa"/>
              <w:bottom w:w="90" w:type="dxa"/>
              <w:right w:w="100" w:type="dxa"/>
            </w:tcMar>
            <w:vAlign w:val="center"/>
          </w:tcPr>
          <w:p w14:paraId="09B430C8" w14:textId="77777777" w:rsidR="00687651" w:rsidRDefault="00763CEC">
            <w:r>
              <w:rPr>
                <w:sz w:val="16"/>
              </w:rPr>
              <w:t>10.1(c) - Communication</w:t>
            </w:r>
          </w:p>
        </w:tc>
        <w:tc>
          <w:tcPr>
            <w:tcW w:w="3528" w:type="dxa"/>
            <w:shd w:val="clear" w:color="auto" w:fill="F3F6F7"/>
            <w:tcMar>
              <w:top w:w="90" w:type="dxa"/>
              <w:left w:w="100" w:type="dxa"/>
              <w:bottom w:w="90" w:type="dxa"/>
              <w:right w:w="100" w:type="dxa"/>
            </w:tcMar>
            <w:vAlign w:val="center"/>
          </w:tcPr>
          <w:p w14:paraId="60C023A0" w14:textId="77777777" w:rsidR="00687651" w:rsidRDefault="00763CEC">
            <w:r>
              <w:rPr>
                <w:sz w:val="16"/>
              </w:rPr>
              <w:t>“Provide regular communication with the members of the Corporation;”</w:t>
            </w:r>
          </w:p>
        </w:tc>
        <w:tc>
          <w:tcPr>
            <w:tcW w:w="4680" w:type="dxa"/>
            <w:shd w:val="clear" w:color="auto" w:fill="F3F6F7"/>
            <w:tcMar>
              <w:top w:w="90" w:type="dxa"/>
              <w:left w:w="100" w:type="dxa"/>
              <w:bottom w:w="90" w:type="dxa"/>
              <w:right w:w="100" w:type="dxa"/>
            </w:tcMar>
            <w:vAlign w:val="center"/>
          </w:tcPr>
          <w:p w14:paraId="46238917" w14:textId="77777777" w:rsidR="00687651" w:rsidRDefault="00763CEC">
            <w:r>
              <w:rPr>
                <w:sz w:val="16"/>
              </w:rPr>
              <w:t>“Provide members of the Corporation with communication as reasonably required regarding the affairs of the Corporation;”</w:t>
            </w:r>
          </w:p>
        </w:tc>
        <w:tc>
          <w:tcPr>
            <w:tcW w:w="3240" w:type="dxa"/>
            <w:shd w:val="clear" w:color="auto" w:fill="F3F6F7"/>
            <w:tcMar>
              <w:top w:w="90" w:type="dxa"/>
              <w:left w:w="100" w:type="dxa"/>
              <w:bottom w:w="90" w:type="dxa"/>
              <w:right w:w="100" w:type="dxa"/>
            </w:tcMar>
            <w:vAlign w:val="center"/>
          </w:tcPr>
          <w:p w14:paraId="5C4F1AA2" w14:textId="77777777" w:rsidR="00687651" w:rsidRDefault="00763CEC">
            <w:r>
              <w:rPr>
                <w:sz w:val="16"/>
              </w:rPr>
              <w:t>Clarifies the obligation and removes ambiguity around the word “regular.”</w:t>
            </w:r>
          </w:p>
        </w:tc>
        <w:tc>
          <w:tcPr>
            <w:tcW w:w="1944" w:type="dxa"/>
            <w:shd w:val="clear" w:color="auto" w:fill="F3F6F7"/>
            <w:tcMar>
              <w:top w:w="90" w:type="dxa"/>
              <w:left w:w="100" w:type="dxa"/>
              <w:bottom w:w="90" w:type="dxa"/>
              <w:right w:w="100" w:type="dxa"/>
            </w:tcMar>
            <w:vAlign w:val="center"/>
          </w:tcPr>
          <w:p w14:paraId="61BDAC8A" w14:textId="77777777" w:rsidR="00687651" w:rsidRDefault="00763CEC">
            <w:pPr>
              <w:jc w:val="center"/>
            </w:pPr>
            <w:r>
              <w:rPr>
                <w:sz w:val="16"/>
              </w:rPr>
              <w:t>☐</w:t>
            </w:r>
            <w:r>
              <w:rPr>
                <w:sz w:val="16"/>
              </w:rPr>
              <w:t xml:space="preserve"> Approve  ☐ Revise  ☐ No Change</w:t>
            </w:r>
          </w:p>
        </w:tc>
      </w:tr>
      <w:tr w:rsidR="00687651" w14:paraId="3861DF66" w14:textId="77777777">
        <w:trPr>
          <w:jc w:val="center"/>
        </w:trPr>
        <w:tc>
          <w:tcPr>
            <w:tcW w:w="1800" w:type="dxa"/>
            <w:tcMar>
              <w:top w:w="90" w:type="dxa"/>
              <w:left w:w="100" w:type="dxa"/>
              <w:bottom w:w="90" w:type="dxa"/>
              <w:right w:w="100" w:type="dxa"/>
            </w:tcMar>
            <w:vAlign w:val="center"/>
          </w:tcPr>
          <w:p w14:paraId="0CED1B21" w14:textId="77777777" w:rsidR="00687651" w:rsidRDefault="00763CEC">
            <w:r>
              <w:rPr>
                <w:sz w:val="16"/>
              </w:rPr>
              <w:t>10.1(e)-(f) - Financial Statements &amp; Budget</w:t>
            </w:r>
          </w:p>
        </w:tc>
        <w:tc>
          <w:tcPr>
            <w:tcW w:w="3528" w:type="dxa"/>
            <w:tcMar>
              <w:top w:w="90" w:type="dxa"/>
              <w:left w:w="100" w:type="dxa"/>
              <w:bottom w:w="90" w:type="dxa"/>
              <w:right w:w="100" w:type="dxa"/>
            </w:tcMar>
            <w:vAlign w:val="center"/>
          </w:tcPr>
          <w:p w14:paraId="7F367702" w14:textId="77777777" w:rsidR="00687651" w:rsidRDefault="00763CEC">
            <w:r>
              <w:rPr>
                <w:sz w:val="16"/>
              </w:rPr>
              <w:t xml:space="preserve">“e) Prepare an audited Financial Statement to be presented for approval at the Annual General Meeting; f) Prepare the </w:t>
            </w:r>
            <w:r>
              <w:rPr>
                <w:sz w:val="16"/>
              </w:rPr>
              <w:lastRenderedPageBreak/>
              <w:t>Corporation’s budget for the upcoming Fiscal Year to be presented for approval at the Annual General Meeting;”</w:t>
            </w:r>
          </w:p>
        </w:tc>
        <w:tc>
          <w:tcPr>
            <w:tcW w:w="4680" w:type="dxa"/>
            <w:tcMar>
              <w:top w:w="90" w:type="dxa"/>
              <w:left w:w="100" w:type="dxa"/>
              <w:bottom w:w="90" w:type="dxa"/>
              <w:right w:w="100" w:type="dxa"/>
            </w:tcMar>
            <w:vAlign w:val="center"/>
          </w:tcPr>
          <w:p w14:paraId="67808681" w14:textId="77777777" w:rsidR="00687651" w:rsidRDefault="00763CEC">
            <w:r>
              <w:rPr>
                <w:sz w:val="16"/>
              </w:rPr>
              <w:lastRenderedPageBreak/>
              <w:t xml:space="preserve">“e) Ensure that annual financial statements are prepared and audited as required and presented at the Annual </w:t>
            </w:r>
            <w:r>
              <w:rPr>
                <w:sz w:val="16"/>
              </w:rPr>
              <w:lastRenderedPageBreak/>
              <w:t>General Meeting; f) Review and approve the Corporation’s annual budget for the upcoming fiscal year.”</w:t>
            </w:r>
          </w:p>
        </w:tc>
        <w:tc>
          <w:tcPr>
            <w:tcW w:w="3240" w:type="dxa"/>
            <w:tcMar>
              <w:top w:w="90" w:type="dxa"/>
              <w:left w:w="100" w:type="dxa"/>
              <w:bottom w:w="90" w:type="dxa"/>
              <w:right w:w="100" w:type="dxa"/>
            </w:tcMar>
            <w:vAlign w:val="center"/>
          </w:tcPr>
          <w:p w14:paraId="48B4E997" w14:textId="77777777" w:rsidR="00687651" w:rsidRDefault="00763CEC">
            <w:r>
              <w:rPr>
                <w:sz w:val="16"/>
              </w:rPr>
              <w:lastRenderedPageBreak/>
              <w:t>Clarifies Board oversight versus management/finance preparation responsibilities.</w:t>
            </w:r>
          </w:p>
        </w:tc>
        <w:tc>
          <w:tcPr>
            <w:tcW w:w="1944" w:type="dxa"/>
            <w:tcMar>
              <w:top w:w="90" w:type="dxa"/>
              <w:left w:w="100" w:type="dxa"/>
              <w:bottom w:w="90" w:type="dxa"/>
              <w:right w:w="100" w:type="dxa"/>
            </w:tcMar>
            <w:vAlign w:val="center"/>
          </w:tcPr>
          <w:p w14:paraId="5F7220D1" w14:textId="77777777" w:rsidR="00687651" w:rsidRDefault="00763CEC">
            <w:pPr>
              <w:jc w:val="center"/>
            </w:pPr>
            <w:r>
              <w:rPr>
                <w:sz w:val="16"/>
              </w:rPr>
              <w:t>☐</w:t>
            </w:r>
            <w:r>
              <w:rPr>
                <w:sz w:val="16"/>
              </w:rPr>
              <w:t xml:space="preserve"> Approve  ☐ Revise</w:t>
            </w:r>
          </w:p>
        </w:tc>
      </w:tr>
      <w:tr w:rsidR="00687651" w14:paraId="26FFD6DB" w14:textId="77777777">
        <w:trPr>
          <w:jc w:val="center"/>
        </w:trPr>
        <w:tc>
          <w:tcPr>
            <w:tcW w:w="1800" w:type="dxa"/>
            <w:shd w:val="clear" w:color="auto" w:fill="F3F6F7"/>
            <w:tcMar>
              <w:top w:w="90" w:type="dxa"/>
              <w:left w:w="100" w:type="dxa"/>
              <w:bottom w:w="90" w:type="dxa"/>
              <w:right w:w="100" w:type="dxa"/>
            </w:tcMar>
            <w:vAlign w:val="center"/>
          </w:tcPr>
          <w:p w14:paraId="1DC40DFE" w14:textId="77777777" w:rsidR="00687651" w:rsidRDefault="00763CEC">
            <w:r>
              <w:rPr>
                <w:sz w:val="16"/>
              </w:rPr>
              <w:t>15.2 - Execution of Documents and Signing Authority</w:t>
            </w:r>
          </w:p>
        </w:tc>
        <w:tc>
          <w:tcPr>
            <w:tcW w:w="3528" w:type="dxa"/>
            <w:shd w:val="clear" w:color="auto" w:fill="F3F6F7"/>
            <w:tcMar>
              <w:top w:w="90" w:type="dxa"/>
              <w:left w:w="100" w:type="dxa"/>
              <w:bottom w:w="90" w:type="dxa"/>
              <w:right w:w="100" w:type="dxa"/>
            </w:tcMar>
            <w:vAlign w:val="center"/>
          </w:tcPr>
          <w:p w14:paraId="05599D1F" w14:textId="77777777" w:rsidR="00687651" w:rsidRDefault="00763CEC">
            <w:r>
              <w:rPr>
                <w:sz w:val="16"/>
              </w:rPr>
              <w:t>One sentence lists Chair, Vice-Chair, Treasurer and Executive Director. The following sentence also lists Secretary and Head of Finance.</w:t>
            </w:r>
          </w:p>
        </w:tc>
        <w:tc>
          <w:tcPr>
            <w:tcW w:w="4680" w:type="dxa"/>
            <w:shd w:val="clear" w:color="auto" w:fill="F3F6F7"/>
            <w:tcMar>
              <w:top w:w="90" w:type="dxa"/>
              <w:left w:w="100" w:type="dxa"/>
              <w:bottom w:w="90" w:type="dxa"/>
              <w:right w:w="100" w:type="dxa"/>
            </w:tcMar>
            <w:vAlign w:val="center"/>
          </w:tcPr>
          <w:p w14:paraId="59ED6B8D" w14:textId="77777777" w:rsidR="00687651" w:rsidRDefault="00763CEC">
            <w:r>
              <w:rPr>
                <w:sz w:val="16"/>
              </w:rPr>
              <w:t>“The signing authorities of the Corporation shall be the [POSITIONS APPROVED BY THE BOARD]. Any two (2) signing authorities shall be required to execute deeds, transfers, assignments, contracts, obligations, certificates and other instruments on behalf of the Corporation, unless otherwise authorized by resolution of the Board.”</w:t>
            </w:r>
          </w:p>
        </w:tc>
        <w:tc>
          <w:tcPr>
            <w:tcW w:w="3240" w:type="dxa"/>
            <w:shd w:val="clear" w:color="auto" w:fill="F3F6F7"/>
            <w:tcMar>
              <w:top w:w="90" w:type="dxa"/>
              <w:left w:w="100" w:type="dxa"/>
              <w:bottom w:w="90" w:type="dxa"/>
              <w:right w:w="100" w:type="dxa"/>
            </w:tcMar>
            <w:vAlign w:val="center"/>
          </w:tcPr>
          <w:p w14:paraId="0443F065" w14:textId="77777777" w:rsidR="00687651" w:rsidRDefault="00763CEC">
            <w:r>
              <w:rPr>
                <w:sz w:val="16"/>
              </w:rPr>
              <w:t>Eliminates duplication and requires the Board to clearly determine which positions have signing authority.</w:t>
            </w:r>
          </w:p>
        </w:tc>
        <w:tc>
          <w:tcPr>
            <w:tcW w:w="1944" w:type="dxa"/>
            <w:shd w:val="clear" w:color="auto" w:fill="F3F6F7"/>
            <w:tcMar>
              <w:top w:w="90" w:type="dxa"/>
              <w:left w:w="100" w:type="dxa"/>
              <w:bottom w:w="90" w:type="dxa"/>
              <w:right w:w="100" w:type="dxa"/>
            </w:tcMar>
            <w:vAlign w:val="center"/>
          </w:tcPr>
          <w:p w14:paraId="3D6A02F2" w14:textId="77777777" w:rsidR="00687651" w:rsidRDefault="00763CEC">
            <w:pPr>
              <w:jc w:val="center"/>
            </w:pPr>
            <w:r>
              <w:rPr>
                <w:sz w:val="16"/>
              </w:rPr>
              <w:t>☐</w:t>
            </w:r>
            <w:r>
              <w:rPr>
                <w:sz w:val="16"/>
              </w:rPr>
              <w:t xml:space="preserve"> Chair ☐ Vice-Chair ☐ Treasurer ☐ Secretary ☐ ED ☐ Head of Finance</w:t>
            </w:r>
          </w:p>
        </w:tc>
      </w:tr>
      <w:tr w:rsidR="00687651" w14:paraId="7867E83D" w14:textId="77777777">
        <w:trPr>
          <w:jc w:val="center"/>
        </w:trPr>
        <w:tc>
          <w:tcPr>
            <w:tcW w:w="1800" w:type="dxa"/>
            <w:tcMar>
              <w:top w:w="90" w:type="dxa"/>
              <w:left w:w="100" w:type="dxa"/>
              <w:bottom w:w="90" w:type="dxa"/>
              <w:right w:w="100" w:type="dxa"/>
            </w:tcMar>
            <w:vAlign w:val="center"/>
          </w:tcPr>
          <w:p w14:paraId="3FE25A56" w14:textId="77777777" w:rsidR="00687651" w:rsidRDefault="00763CEC">
            <w:r>
              <w:rPr>
                <w:sz w:val="16"/>
              </w:rPr>
              <w:t>16.0 - Winding Up or Dissolution</w:t>
            </w:r>
          </w:p>
        </w:tc>
        <w:tc>
          <w:tcPr>
            <w:tcW w:w="3528" w:type="dxa"/>
            <w:tcMar>
              <w:top w:w="90" w:type="dxa"/>
              <w:left w:w="100" w:type="dxa"/>
              <w:bottom w:w="90" w:type="dxa"/>
              <w:right w:w="100" w:type="dxa"/>
            </w:tcMar>
            <w:vAlign w:val="center"/>
          </w:tcPr>
          <w:p w14:paraId="69B079B8" w14:textId="77777777" w:rsidR="00687651" w:rsidRDefault="00763CEC">
            <w:r>
              <w:rPr>
                <w:sz w:val="16"/>
              </w:rPr>
              <w:t>“It is the unalterable provision of these bylaws that stakeholders of the Corporation shall have no interest in the property and assets of the organization; and that upon dissolution or winding-up of the Corporation, any funds and assets of the Corporation remaining after satisfaction of its debts and liabilities, shall be distributed to a like-minded community organization.”</w:t>
            </w:r>
          </w:p>
        </w:tc>
        <w:tc>
          <w:tcPr>
            <w:tcW w:w="4680" w:type="dxa"/>
            <w:tcMar>
              <w:top w:w="90" w:type="dxa"/>
              <w:left w:w="100" w:type="dxa"/>
              <w:bottom w:w="90" w:type="dxa"/>
              <w:right w:w="100" w:type="dxa"/>
            </w:tcMar>
            <w:vAlign w:val="center"/>
          </w:tcPr>
          <w:p w14:paraId="323A77F0" w14:textId="77777777" w:rsidR="00687651" w:rsidRDefault="00763CEC">
            <w:r>
              <w:rPr>
                <w:sz w:val="16"/>
              </w:rPr>
              <w:t>“It is the unalterable provision of these Bylaws that stakeholders of the Corporation shall have no interest in the property or assets of the Corporation. Upon dissolution or winding up of the Corporation, after satisfaction of all debts and liabilities, all remaining funds, property and assets of the Corporation shall be returned or transferred to the Province of Manitoba in accordance with applicable requirements. Arcane Horizon Inc. shall have no authority to determine or direct the subsequent distributi</w:t>
            </w:r>
            <w:r>
              <w:rPr>
                <w:sz w:val="16"/>
              </w:rPr>
              <w:t>on of such funds, property or assets.”</w:t>
            </w:r>
          </w:p>
        </w:tc>
        <w:tc>
          <w:tcPr>
            <w:tcW w:w="3240" w:type="dxa"/>
            <w:tcMar>
              <w:top w:w="90" w:type="dxa"/>
              <w:left w:w="100" w:type="dxa"/>
              <w:bottom w:w="90" w:type="dxa"/>
              <w:right w:w="100" w:type="dxa"/>
            </w:tcMar>
            <w:vAlign w:val="center"/>
          </w:tcPr>
          <w:p w14:paraId="081801D7" w14:textId="77777777" w:rsidR="00687651" w:rsidRDefault="00763CEC">
            <w:r>
              <w:rPr>
                <w:sz w:val="16"/>
              </w:rPr>
              <w:t>Removes the current wording that gives Arcane Horizon discretion to select a recipient and reflects the intended requirement that remaining assets return or transfer to the Province.</w:t>
            </w:r>
          </w:p>
        </w:tc>
        <w:tc>
          <w:tcPr>
            <w:tcW w:w="1944" w:type="dxa"/>
            <w:tcMar>
              <w:top w:w="90" w:type="dxa"/>
              <w:left w:w="100" w:type="dxa"/>
              <w:bottom w:w="90" w:type="dxa"/>
              <w:right w:w="100" w:type="dxa"/>
            </w:tcMar>
            <w:vAlign w:val="center"/>
          </w:tcPr>
          <w:p w14:paraId="1C0B4BCE" w14:textId="77777777" w:rsidR="00687651" w:rsidRDefault="00763CEC">
            <w:pPr>
              <w:jc w:val="center"/>
            </w:pPr>
            <w:r>
              <w:rPr>
                <w:sz w:val="16"/>
              </w:rPr>
              <w:t>☐</w:t>
            </w:r>
            <w:r>
              <w:rPr>
                <w:sz w:val="16"/>
              </w:rPr>
              <w:t xml:space="preserve"> Approve  ☐ Revise  ☐ Legal/Provincial wording check</w:t>
            </w:r>
          </w:p>
        </w:tc>
      </w:tr>
      <w:tr w:rsidR="00687651" w14:paraId="65653F66" w14:textId="77777777">
        <w:trPr>
          <w:jc w:val="center"/>
        </w:trPr>
        <w:tc>
          <w:tcPr>
            <w:tcW w:w="1800" w:type="dxa"/>
            <w:shd w:val="clear" w:color="auto" w:fill="F3F6F7"/>
            <w:tcMar>
              <w:top w:w="90" w:type="dxa"/>
              <w:left w:w="100" w:type="dxa"/>
              <w:bottom w:w="90" w:type="dxa"/>
              <w:right w:w="100" w:type="dxa"/>
            </w:tcMar>
            <w:vAlign w:val="center"/>
          </w:tcPr>
          <w:p w14:paraId="45455429" w14:textId="77777777" w:rsidR="00687651" w:rsidRDefault="00763CEC">
            <w:r>
              <w:rPr>
                <w:sz w:val="16"/>
              </w:rPr>
              <w:t>17.1 - Method of Giving Notices</w:t>
            </w:r>
          </w:p>
        </w:tc>
        <w:tc>
          <w:tcPr>
            <w:tcW w:w="3528" w:type="dxa"/>
            <w:shd w:val="clear" w:color="auto" w:fill="F3F6F7"/>
            <w:tcMar>
              <w:top w:w="90" w:type="dxa"/>
              <w:left w:w="100" w:type="dxa"/>
              <w:bottom w:w="90" w:type="dxa"/>
              <w:right w:w="100" w:type="dxa"/>
            </w:tcMar>
            <w:vAlign w:val="center"/>
          </w:tcPr>
          <w:p w14:paraId="0FBA873C" w14:textId="77777777" w:rsidR="00687651" w:rsidRDefault="00763CEC">
            <w:r>
              <w:rPr>
                <w:sz w:val="16"/>
              </w:rPr>
              <w:t>“The Secretary may change or cause to be changed the recorded address of any Member, Director, Officer, auditor, or member of a committee of the Board in accordance with any information believed to be reliable.”</w:t>
            </w:r>
          </w:p>
        </w:tc>
        <w:tc>
          <w:tcPr>
            <w:tcW w:w="4680" w:type="dxa"/>
            <w:shd w:val="clear" w:color="auto" w:fill="F3F6F7"/>
            <w:tcMar>
              <w:top w:w="90" w:type="dxa"/>
              <w:left w:w="100" w:type="dxa"/>
              <w:bottom w:w="90" w:type="dxa"/>
              <w:right w:w="100" w:type="dxa"/>
            </w:tcMar>
            <w:vAlign w:val="center"/>
          </w:tcPr>
          <w:p w14:paraId="01E2B037" w14:textId="77777777" w:rsidR="00687651" w:rsidRDefault="00763CEC">
            <w:r>
              <w:rPr>
                <w:sz w:val="16"/>
              </w:rPr>
              <w:t>“The Executive Director, or their designate, may update the recorded contact information of any Member, Director, Officer, auditor, or committee member based upon information reasonably believed to be reliable.”</w:t>
            </w:r>
          </w:p>
        </w:tc>
        <w:tc>
          <w:tcPr>
            <w:tcW w:w="3240" w:type="dxa"/>
            <w:shd w:val="clear" w:color="auto" w:fill="F3F6F7"/>
            <w:tcMar>
              <w:top w:w="90" w:type="dxa"/>
              <w:left w:w="100" w:type="dxa"/>
              <w:bottom w:w="90" w:type="dxa"/>
              <w:right w:w="100" w:type="dxa"/>
            </w:tcMar>
            <w:vAlign w:val="center"/>
          </w:tcPr>
          <w:p w14:paraId="708ECFEC" w14:textId="77777777" w:rsidR="00687651" w:rsidRDefault="00763CEC">
            <w:r>
              <w:rPr>
                <w:sz w:val="16"/>
              </w:rPr>
              <w:t>Moves routine contact-record maintenance to management and updates “address” to broader contact information.</w:t>
            </w:r>
          </w:p>
        </w:tc>
        <w:tc>
          <w:tcPr>
            <w:tcW w:w="1944" w:type="dxa"/>
            <w:shd w:val="clear" w:color="auto" w:fill="F3F6F7"/>
            <w:tcMar>
              <w:top w:w="90" w:type="dxa"/>
              <w:left w:w="100" w:type="dxa"/>
              <w:bottom w:w="90" w:type="dxa"/>
              <w:right w:w="100" w:type="dxa"/>
            </w:tcMar>
            <w:vAlign w:val="center"/>
          </w:tcPr>
          <w:p w14:paraId="31CB7571" w14:textId="77777777" w:rsidR="00687651" w:rsidRDefault="00763CEC">
            <w:pPr>
              <w:jc w:val="center"/>
            </w:pPr>
            <w:r>
              <w:rPr>
                <w:sz w:val="16"/>
              </w:rPr>
              <w:t>☐</w:t>
            </w:r>
            <w:r>
              <w:rPr>
                <w:sz w:val="16"/>
              </w:rPr>
              <w:t xml:space="preserve"> Approve  ☐ Keep Secretary  ☐ Other: ______</w:t>
            </w:r>
          </w:p>
        </w:tc>
      </w:tr>
      <w:tr w:rsidR="00687651" w14:paraId="27DF864E" w14:textId="77777777">
        <w:trPr>
          <w:jc w:val="center"/>
        </w:trPr>
        <w:tc>
          <w:tcPr>
            <w:tcW w:w="1800" w:type="dxa"/>
            <w:tcMar>
              <w:top w:w="90" w:type="dxa"/>
              <w:left w:w="100" w:type="dxa"/>
              <w:bottom w:w="90" w:type="dxa"/>
              <w:right w:w="100" w:type="dxa"/>
            </w:tcMar>
            <w:vAlign w:val="center"/>
          </w:tcPr>
          <w:p w14:paraId="783E139A" w14:textId="77777777" w:rsidR="00687651" w:rsidRDefault="00763CEC">
            <w:r>
              <w:rPr>
                <w:sz w:val="16"/>
              </w:rPr>
              <w:t>17.3 - Undelivered Notices</w:t>
            </w:r>
          </w:p>
        </w:tc>
        <w:tc>
          <w:tcPr>
            <w:tcW w:w="3528" w:type="dxa"/>
            <w:tcMar>
              <w:top w:w="90" w:type="dxa"/>
              <w:left w:w="100" w:type="dxa"/>
              <w:bottom w:w="90" w:type="dxa"/>
              <w:right w:w="100" w:type="dxa"/>
            </w:tcMar>
            <w:vAlign w:val="center"/>
          </w:tcPr>
          <w:p w14:paraId="0082FC33" w14:textId="77777777" w:rsidR="00687651" w:rsidRDefault="00763CEC">
            <w:r>
              <w:rPr>
                <w:sz w:val="16"/>
              </w:rPr>
              <w:t>“If any notice given to members pursuant to Article 20.01 is returned on three (3) consecutive occasions because the member cannot be found, the Corporation shall not be required to give any further notices to such member until the Corporation has been informed in writing of the member’s new address.”</w:t>
            </w:r>
          </w:p>
        </w:tc>
        <w:tc>
          <w:tcPr>
            <w:tcW w:w="4680" w:type="dxa"/>
            <w:tcMar>
              <w:top w:w="90" w:type="dxa"/>
              <w:left w:w="100" w:type="dxa"/>
              <w:bottom w:w="90" w:type="dxa"/>
              <w:right w:w="100" w:type="dxa"/>
            </w:tcMar>
            <w:vAlign w:val="center"/>
          </w:tcPr>
          <w:p w14:paraId="3C11F0BE" w14:textId="77777777" w:rsidR="00687651" w:rsidRDefault="00763CEC">
            <w:r>
              <w:rPr>
                <w:sz w:val="16"/>
              </w:rPr>
              <w:t>“If a notice provided to a Member pursuant to Section 17.1 is returned or undeliverable on three (3) consecutive occasions because the Member cannot be located, the Corporation shall not be required to provide further notice until the Member provides updated mailing or electronic contact information.”</w:t>
            </w:r>
          </w:p>
        </w:tc>
        <w:tc>
          <w:tcPr>
            <w:tcW w:w="3240" w:type="dxa"/>
            <w:tcMar>
              <w:top w:w="90" w:type="dxa"/>
              <w:left w:w="100" w:type="dxa"/>
              <w:bottom w:w="90" w:type="dxa"/>
              <w:right w:w="100" w:type="dxa"/>
            </w:tcMar>
            <w:vAlign w:val="center"/>
          </w:tcPr>
          <w:p w14:paraId="174D760E" w14:textId="77777777" w:rsidR="00687651" w:rsidRDefault="00763CEC">
            <w:r>
              <w:rPr>
                <w:sz w:val="16"/>
              </w:rPr>
              <w:t>Corrects the obsolete cross-reference and recognizes electronic contact information.</w:t>
            </w:r>
          </w:p>
        </w:tc>
        <w:tc>
          <w:tcPr>
            <w:tcW w:w="1944" w:type="dxa"/>
            <w:tcMar>
              <w:top w:w="90" w:type="dxa"/>
              <w:left w:w="100" w:type="dxa"/>
              <w:bottom w:w="90" w:type="dxa"/>
              <w:right w:w="100" w:type="dxa"/>
            </w:tcMar>
            <w:vAlign w:val="center"/>
          </w:tcPr>
          <w:p w14:paraId="11B6AB8A" w14:textId="77777777" w:rsidR="00687651" w:rsidRDefault="00763CEC">
            <w:pPr>
              <w:jc w:val="center"/>
            </w:pPr>
            <w:r>
              <w:rPr>
                <w:sz w:val="16"/>
              </w:rPr>
              <w:t>☐</w:t>
            </w:r>
            <w:r>
              <w:rPr>
                <w:sz w:val="16"/>
              </w:rPr>
              <w:t xml:space="preserve"> Approve  ☐ Revise</w:t>
            </w:r>
          </w:p>
        </w:tc>
      </w:tr>
      <w:tr w:rsidR="00687651" w14:paraId="545A6338" w14:textId="77777777">
        <w:trPr>
          <w:jc w:val="center"/>
        </w:trPr>
        <w:tc>
          <w:tcPr>
            <w:tcW w:w="1800" w:type="dxa"/>
            <w:shd w:val="clear" w:color="auto" w:fill="F3F6F7"/>
            <w:tcMar>
              <w:top w:w="90" w:type="dxa"/>
              <w:left w:w="100" w:type="dxa"/>
              <w:bottom w:w="90" w:type="dxa"/>
              <w:right w:w="100" w:type="dxa"/>
            </w:tcMar>
            <w:vAlign w:val="center"/>
          </w:tcPr>
          <w:p w14:paraId="45302884" w14:textId="77777777" w:rsidR="00687651" w:rsidRDefault="00763CEC">
            <w:r>
              <w:rPr>
                <w:sz w:val="16"/>
              </w:rPr>
              <w:t>17.4 - Waiver of Notice</w:t>
            </w:r>
          </w:p>
        </w:tc>
        <w:tc>
          <w:tcPr>
            <w:tcW w:w="3528" w:type="dxa"/>
            <w:shd w:val="clear" w:color="auto" w:fill="F3F6F7"/>
            <w:tcMar>
              <w:top w:w="90" w:type="dxa"/>
              <w:left w:w="100" w:type="dxa"/>
              <w:bottom w:w="90" w:type="dxa"/>
              <w:right w:w="100" w:type="dxa"/>
            </w:tcMar>
            <w:vAlign w:val="center"/>
          </w:tcPr>
          <w:p w14:paraId="638F230C" w14:textId="77777777" w:rsidR="00687651" w:rsidRDefault="00763CEC">
            <w:r>
              <w:rPr>
                <w:sz w:val="16"/>
              </w:rPr>
              <w:t>The approved bylaws permit a member, director, officer, auditor or committee member to waive notice or abridge the required notice period at any time.</w:t>
            </w:r>
          </w:p>
        </w:tc>
        <w:tc>
          <w:tcPr>
            <w:tcW w:w="4680" w:type="dxa"/>
            <w:shd w:val="clear" w:color="auto" w:fill="F3F6F7"/>
            <w:tcMar>
              <w:top w:w="90" w:type="dxa"/>
              <w:left w:w="100" w:type="dxa"/>
              <w:bottom w:w="90" w:type="dxa"/>
              <w:right w:w="100" w:type="dxa"/>
            </w:tcMar>
            <w:vAlign w:val="center"/>
          </w:tcPr>
          <w:p w14:paraId="05406E10" w14:textId="77777777" w:rsidR="00687651" w:rsidRDefault="00763CEC">
            <w:r>
              <w:rPr>
                <w:sz w:val="16"/>
              </w:rPr>
              <w:t>No substantive wording change proposed at this stage. Recommend Board/legal review if the Board wishes to impose timing, form or consent requirements on a waiver.</w:t>
            </w:r>
          </w:p>
        </w:tc>
        <w:tc>
          <w:tcPr>
            <w:tcW w:w="3240" w:type="dxa"/>
            <w:shd w:val="clear" w:color="auto" w:fill="F3F6F7"/>
            <w:tcMar>
              <w:top w:w="90" w:type="dxa"/>
              <w:left w:w="100" w:type="dxa"/>
              <w:bottom w:w="90" w:type="dxa"/>
              <w:right w:w="100" w:type="dxa"/>
            </w:tcMar>
            <w:vAlign w:val="center"/>
          </w:tcPr>
          <w:p w14:paraId="13CB021B" w14:textId="77777777" w:rsidR="00687651" w:rsidRDefault="00763CEC">
            <w:r>
              <w:rPr>
                <w:sz w:val="16"/>
              </w:rPr>
              <w:t>The approved bylaw does not itself identify a time limit. Any new restriction would be a substantive governance/legal change.</w:t>
            </w:r>
          </w:p>
        </w:tc>
        <w:tc>
          <w:tcPr>
            <w:tcW w:w="1944" w:type="dxa"/>
            <w:shd w:val="clear" w:color="auto" w:fill="F3F6F7"/>
            <w:tcMar>
              <w:top w:w="90" w:type="dxa"/>
              <w:left w:w="100" w:type="dxa"/>
              <w:bottom w:w="90" w:type="dxa"/>
              <w:right w:w="100" w:type="dxa"/>
            </w:tcMar>
            <w:vAlign w:val="center"/>
          </w:tcPr>
          <w:p w14:paraId="6E1C7250" w14:textId="77777777" w:rsidR="00687651" w:rsidRDefault="00763CEC">
            <w:pPr>
              <w:jc w:val="center"/>
            </w:pPr>
            <w:r>
              <w:rPr>
                <w:sz w:val="16"/>
              </w:rPr>
              <w:t>☐</w:t>
            </w:r>
            <w:r>
              <w:rPr>
                <w:sz w:val="16"/>
              </w:rPr>
              <w:t xml:space="preserve"> Retain  ☐ Develop Amendment  ☐ Legal Review</w:t>
            </w:r>
          </w:p>
        </w:tc>
      </w:tr>
      <w:tr w:rsidR="00687651" w14:paraId="732E8257" w14:textId="77777777">
        <w:trPr>
          <w:jc w:val="center"/>
        </w:trPr>
        <w:tc>
          <w:tcPr>
            <w:tcW w:w="1800" w:type="dxa"/>
            <w:tcMar>
              <w:top w:w="90" w:type="dxa"/>
              <w:left w:w="100" w:type="dxa"/>
              <w:bottom w:w="90" w:type="dxa"/>
              <w:right w:w="100" w:type="dxa"/>
            </w:tcMar>
            <w:vAlign w:val="center"/>
          </w:tcPr>
          <w:p w14:paraId="2A9D346F" w14:textId="77777777" w:rsidR="00687651" w:rsidRDefault="00763CEC">
            <w:r>
              <w:rPr>
                <w:sz w:val="16"/>
              </w:rPr>
              <w:t>Schedule A - Rules of Order Cross-References</w:t>
            </w:r>
          </w:p>
        </w:tc>
        <w:tc>
          <w:tcPr>
            <w:tcW w:w="3528" w:type="dxa"/>
            <w:tcMar>
              <w:top w:w="90" w:type="dxa"/>
              <w:left w:w="100" w:type="dxa"/>
              <w:bottom w:w="90" w:type="dxa"/>
              <w:right w:w="100" w:type="dxa"/>
            </w:tcMar>
            <w:vAlign w:val="center"/>
          </w:tcPr>
          <w:p w14:paraId="6BF15F09" w14:textId="77777777" w:rsidR="00687651" w:rsidRDefault="00763CEC">
            <w:r>
              <w:rPr>
                <w:sz w:val="16"/>
              </w:rPr>
              <w:t>Schedule A contains outdated or incorrect references, including “section 10.02(n),” “Section 9.13” for Board voting, and “section 5.04ai” for amendment procedures.</w:t>
            </w:r>
          </w:p>
        </w:tc>
        <w:tc>
          <w:tcPr>
            <w:tcW w:w="4680" w:type="dxa"/>
            <w:tcMar>
              <w:top w:w="90" w:type="dxa"/>
              <w:left w:w="100" w:type="dxa"/>
              <w:bottom w:w="90" w:type="dxa"/>
              <w:right w:w="100" w:type="dxa"/>
            </w:tcMar>
            <w:vAlign w:val="center"/>
          </w:tcPr>
          <w:p w14:paraId="25D7DEDF" w14:textId="77777777" w:rsidR="00687651" w:rsidRDefault="00763CEC">
            <w:r>
              <w:rPr>
                <w:sz w:val="16"/>
              </w:rPr>
              <w:t>After the Board approves the substantive changes and final numbering is known, update all Schedule A references so they point to the correct bylaw sections.</w:t>
            </w:r>
          </w:p>
        </w:tc>
        <w:tc>
          <w:tcPr>
            <w:tcW w:w="3240" w:type="dxa"/>
            <w:tcMar>
              <w:top w:w="90" w:type="dxa"/>
              <w:left w:w="100" w:type="dxa"/>
              <w:bottom w:w="90" w:type="dxa"/>
              <w:right w:w="100" w:type="dxa"/>
            </w:tcMar>
            <w:vAlign w:val="center"/>
          </w:tcPr>
          <w:p w14:paraId="658DDB90" w14:textId="77777777" w:rsidR="00687651" w:rsidRDefault="00763CEC">
            <w:r>
              <w:rPr>
                <w:sz w:val="16"/>
              </w:rPr>
              <w:t>Housekeeping correction. Final cross-references should not be set until the main bylaw numbering is settled.</w:t>
            </w:r>
          </w:p>
        </w:tc>
        <w:tc>
          <w:tcPr>
            <w:tcW w:w="1944" w:type="dxa"/>
            <w:tcMar>
              <w:top w:w="90" w:type="dxa"/>
              <w:left w:w="100" w:type="dxa"/>
              <w:bottom w:w="90" w:type="dxa"/>
              <w:right w:w="100" w:type="dxa"/>
            </w:tcMar>
            <w:vAlign w:val="center"/>
          </w:tcPr>
          <w:p w14:paraId="0E2D1941" w14:textId="77777777" w:rsidR="00687651" w:rsidRDefault="00763CEC">
            <w:pPr>
              <w:jc w:val="center"/>
            </w:pPr>
            <w:r>
              <w:rPr>
                <w:sz w:val="16"/>
              </w:rPr>
              <w:t>☐</w:t>
            </w:r>
            <w:r>
              <w:rPr>
                <w:sz w:val="16"/>
              </w:rPr>
              <w:t xml:space="preserve"> Approve</w:t>
            </w:r>
          </w:p>
        </w:tc>
      </w:tr>
    </w:tbl>
    <w:p w14:paraId="5A4B387E" w14:textId="35136282" w:rsidR="00687651" w:rsidRDefault="00763CEC">
      <w:pPr>
        <w:spacing w:before="160"/>
      </w:pPr>
      <w:r>
        <w:rPr>
          <w:b/>
        </w:rPr>
        <w:lastRenderedPageBreak/>
        <w:t xml:space="preserve">Board Process Note: </w:t>
      </w:r>
      <w:r>
        <w:t>Once Board decisions are recorded,</w:t>
      </w:r>
      <w:r>
        <w:t xml:space="preserve"> a clean AGM amendment package </w:t>
      </w:r>
      <w:r w:rsidR="006E1F7F">
        <w:t xml:space="preserve">will be prepared </w:t>
      </w:r>
      <w:r>
        <w:t>showing only the Board-</w:t>
      </w:r>
      <w:proofErr w:type="gramStart"/>
      <w:r>
        <w:t>supported</w:t>
      </w:r>
      <w:proofErr w:type="gramEnd"/>
      <w:r>
        <w:t xml:space="preserve"> proposed amendments. </w:t>
      </w:r>
      <w:r w:rsidRPr="006E1F7F">
        <w:rPr>
          <w:highlight w:val="yellow"/>
        </w:rPr>
        <w:t>Do not edit the September 22, 2025 approved bylaws directly until the required approval process has been completed.</w:t>
      </w:r>
    </w:p>
    <w:sectPr w:rsidR="00687651" w:rsidSect="00034616">
      <w:pgSz w:w="15840" w:h="12240" w:orient="landscape"/>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66783070">
    <w:abstractNumId w:val="8"/>
  </w:num>
  <w:num w:numId="2" w16cid:durableId="1235236169">
    <w:abstractNumId w:val="6"/>
  </w:num>
  <w:num w:numId="3" w16cid:durableId="1290433026">
    <w:abstractNumId w:val="5"/>
  </w:num>
  <w:num w:numId="4" w16cid:durableId="122772950">
    <w:abstractNumId w:val="4"/>
  </w:num>
  <w:num w:numId="5" w16cid:durableId="1615861828">
    <w:abstractNumId w:val="7"/>
  </w:num>
  <w:num w:numId="6" w16cid:durableId="228931065">
    <w:abstractNumId w:val="3"/>
  </w:num>
  <w:num w:numId="7" w16cid:durableId="583876413">
    <w:abstractNumId w:val="2"/>
  </w:num>
  <w:num w:numId="8" w16cid:durableId="2102991552">
    <w:abstractNumId w:val="1"/>
  </w:num>
  <w:num w:numId="9" w16cid:durableId="1956058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526E"/>
    <w:rsid w:val="0029639D"/>
    <w:rsid w:val="00326F90"/>
    <w:rsid w:val="00687651"/>
    <w:rsid w:val="006E1F7F"/>
    <w:rsid w:val="00763CEC"/>
    <w:rsid w:val="00AA1D8D"/>
    <w:rsid w:val="00B47730"/>
    <w:rsid w:val="00CB0664"/>
    <w:rsid w:val="00E17E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928024"/>
  <w14:defaultImageDpi w14:val="300"/>
  <w15:docId w15:val="{68AE900E-BF25-4563-AAA3-87E2FA64F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1997</Words>
  <Characters>11389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Christine Collette</cp:lastModifiedBy>
  <cp:revision>3</cp:revision>
  <dcterms:created xsi:type="dcterms:W3CDTF">2026-10-04T16:58:00Z</dcterms:created>
  <dcterms:modified xsi:type="dcterms:W3CDTF">2026-10-04T17:00:00Z</dcterms:modified>
  <cp:category/>
</cp:coreProperties>
</file>